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20" w:space="1" w:color="000000" w:shadow="1"/>
          <w:left w:val="single" w:sz="20" w:space="4" w:color="000000" w:shadow="1"/>
          <w:bottom w:val="single" w:sz="20" w:space="0" w:color="000000" w:shadow="1"/>
          <w:right w:val="single" w:sz="20" w:space="4" w:color="000000" w:shadow="1"/>
        </w:pBdr>
        <w:shd w:fill="FFFF99" w:val="clear"/>
        <w:spacing w:before="0" w:after="0"/>
        <w:ind w:left="1077" w:right="1151" w:firstLine="142"/>
        <w:jc w:val="center"/>
        <w:rPr>
          <w:rFonts w:ascii="Arial" w:hAnsi="Arial" w:cs="Arial"/>
          <w:b/>
          <w:b/>
          <w:bCs/>
          <w:color w:val="000080"/>
          <w:sz w:val="32"/>
          <w:szCs w:val="32"/>
          <w:lang w:val="tr-TR"/>
        </w:rPr>
      </w:pPr>
      <w:r>
        <w:rPr>
          <w:rFonts w:cs="Arial" w:ascii="Arial" w:hAnsi="Arial"/>
          <w:color w:val="000080"/>
          <w:sz w:val="24"/>
          <w:szCs w:val="24"/>
          <w:lang w:val="tr-TR"/>
        </w:rPr>
        <w:t>İbraniler Mektubu - 4. vaaz</w:t>
      </w:r>
    </w:p>
    <w:p>
      <w:pPr>
        <w:pStyle w:val="Normal"/>
        <w:pBdr>
          <w:top w:val="single" w:sz="20" w:space="1" w:color="000000" w:shadow="1"/>
          <w:left w:val="single" w:sz="20" w:space="4" w:color="000000" w:shadow="1"/>
          <w:bottom w:val="single" w:sz="20" w:space="0" w:color="000000" w:shadow="1"/>
          <w:right w:val="single" w:sz="20" w:space="4" w:color="000000" w:shadow="1"/>
        </w:pBdr>
        <w:shd w:fill="FFFF99" w:val="clear"/>
        <w:spacing w:before="0" w:after="0"/>
        <w:ind w:left="1077" w:right="1151" w:firstLine="142"/>
        <w:jc w:val="center"/>
        <w:rPr>
          <w:lang w:val="tr-TR"/>
        </w:rPr>
      </w:pPr>
      <w:r>
        <w:rPr>
          <w:rFonts w:cs="Arial" w:ascii="Arial" w:hAnsi="Arial"/>
          <w:b/>
          <w:bCs/>
          <w:color w:val="000080"/>
          <w:sz w:val="32"/>
          <w:szCs w:val="32"/>
          <w:lang w:val="tr-TR"/>
        </w:rPr>
        <w:t>İsa'nın kardeşleriyiz (2:10-18)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08"/>
          <w:tab w:val="left" w:pos="142" w:leader="none"/>
          <w:tab w:val="left" w:pos="360" w:leader="none"/>
          <w:tab w:val="left" w:pos="720" w:leader="none"/>
          <w:tab w:val="left" w:pos="108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vertAlign w:val="superscript"/>
          <w:lang w:val="tr-TR"/>
        </w:rPr>
        <w:t>10</w:t>
      </w:r>
      <w:r>
        <w:rPr>
          <w:rFonts w:cs="Arial" w:ascii="Arial" w:hAnsi="Arial"/>
          <w:sz w:val="24"/>
          <w:szCs w:val="24"/>
          <w:lang w:val="tr-TR"/>
        </w:rPr>
        <w:t xml:space="preserve"> Herşey Allah için yapıldı, ve Allah tarafından yapıldı. O istedi, birçok çocuğu şanlılık durumuna getirsin. Ve O uygun gördü, onların kurtuluşunun Başı'nı da çekilerle tamamlanmış bir duruma getirsin.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11</w:t>
      </w:r>
      <w:r>
        <w:rPr>
          <w:rFonts w:cs="Arial" w:ascii="Arial" w:hAnsi="Arial"/>
          <w:sz w:val="24"/>
          <w:szCs w:val="24"/>
          <w:lang w:val="tr-TR"/>
        </w:rPr>
        <w:t xml:space="preserve"> Kutsal Kılan ve kutsal kılınanlar, ikisi bir Varlıktandır. Onun için İsa utanmıyor, onlara 'kardeş' desin.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12</w:t>
      </w:r>
      <w:r>
        <w:rPr>
          <w:rFonts w:cs="Arial" w:ascii="Arial" w:hAnsi="Arial"/>
          <w:sz w:val="24"/>
          <w:szCs w:val="24"/>
          <w:lang w:val="tr-TR"/>
        </w:rPr>
        <w:t xml:space="preserve"> Çünkü şöyle diyor:</w:t>
      </w:r>
    </w:p>
    <w:p>
      <w:pPr>
        <w:pStyle w:val="Aktarma"/>
        <w:tabs>
          <w:tab w:val="left" w:pos="284" w:leader="none"/>
          <w:tab w:val="left" w:pos="360" w:leader="none"/>
          <w:tab w:val="left" w:pos="720" w:leader="none"/>
          <w:tab w:val="left" w:pos="1080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"Senin adını kardeşlerime bildirecem.</w:t>
      </w:r>
    </w:p>
    <w:p>
      <w:pPr>
        <w:pStyle w:val="Aktarma"/>
        <w:tabs>
          <w:tab w:val="left" w:pos="284" w:leader="none"/>
          <w:tab w:val="left" w:pos="360" w:leader="none"/>
          <w:tab w:val="left" w:pos="720" w:leader="none"/>
          <w:tab w:val="left" w:pos="1080" w:leader="none"/>
        </w:tabs>
        <w:spacing w:before="0" w:after="120"/>
        <w:rPr>
          <w:rFonts w:ascii="Arial" w:hAnsi="Arial" w:cs="Arial"/>
          <w:sz w:val="24"/>
          <w:szCs w:val="24"/>
          <w:vertAlign w:val="superscript"/>
          <w:lang w:val="tr-TR"/>
        </w:rPr>
      </w:pPr>
      <w:r>
        <w:rPr>
          <w:rFonts w:cs="Arial" w:ascii="Arial" w:hAnsi="Arial"/>
          <w:sz w:val="24"/>
          <w:szCs w:val="24"/>
        </w:rPr>
        <w:t>Topluluğun ortasında sana övgü türküleri söyleyecem."</w:t>
      </w:r>
    </w:p>
    <w:p>
      <w:pPr>
        <w:pStyle w:val="Normal"/>
        <w:tabs>
          <w:tab w:val="clear" w:pos="708"/>
          <w:tab w:val="left" w:pos="142" w:leader="none"/>
          <w:tab w:val="left" w:pos="360" w:leader="none"/>
          <w:tab w:val="left" w:pos="720" w:leader="none"/>
          <w:tab w:val="left" w:pos="108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vertAlign w:val="superscript"/>
          <w:lang w:val="tr-TR"/>
        </w:rPr>
        <w:t>13</w:t>
      </w:r>
      <w:r>
        <w:rPr>
          <w:rFonts w:cs="Arial" w:ascii="Arial" w:hAnsi="Arial"/>
          <w:sz w:val="24"/>
          <w:szCs w:val="24"/>
          <w:lang w:val="tr-TR"/>
        </w:rPr>
        <w:t xml:space="preserve"> Ve gene:</w:t>
      </w:r>
    </w:p>
    <w:p>
      <w:pPr>
        <w:pStyle w:val="Aktarma"/>
        <w:tabs>
          <w:tab w:val="left" w:pos="284" w:leader="none"/>
          <w:tab w:val="left" w:pos="360" w:leader="none"/>
          <w:tab w:val="left" w:pos="720" w:leader="none"/>
          <w:tab w:val="left" w:pos="1080" w:leader="none"/>
        </w:tabs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</w:rPr>
        <w:t>"Ben Ona güvenecem"</w:t>
      </w:r>
    </w:p>
    <w:p>
      <w:pPr>
        <w:pStyle w:val="Normal"/>
        <w:tabs>
          <w:tab w:val="clear" w:pos="708"/>
          <w:tab w:val="left" w:pos="142" w:leader="none"/>
          <w:tab w:val="left" w:pos="360" w:leader="none"/>
          <w:tab w:val="left" w:pos="720" w:leader="none"/>
          <w:tab w:val="left" w:pos="108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tr-TR"/>
        </w:rPr>
        <w:t>Bir de:</w:t>
      </w:r>
    </w:p>
    <w:p>
      <w:pPr>
        <w:pStyle w:val="Aktarma"/>
        <w:tabs>
          <w:tab w:val="left" w:pos="284" w:leader="none"/>
          <w:tab w:val="left" w:pos="360" w:leader="none"/>
          <w:tab w:val="left" w:pos="720" w:leader="none"/>
          <w:tab w:val="left" w:pos="1080" w:leader="none"/>
        </w:tabs>
        <w:rPr>
          <w:rFonts w:ascii="Arial" w:hAnsi="Arial" w:cs="Arial"/>
          <w:sz w:val="24"/>
          <w:szCs w:val="24"/>
          <w:vertAlign w:val="superscript"/>
          <w:lang w:val="tr-TR"/>
        </w:rPr>
      </w:pPr>
      <w:r>
        <w:rPr>
          <w:rFonts w:cs="Arial" w:ascii="Arial" w:hAnsi="Arial"/>
          <w:sz w:val="24"/>
          <w:szCs w:val="24"/>
        </w:rPr>
        <w:t>"İşte, ben ve Allahın bana verdiği evlatlar..."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vertAlign w:val="superscript"/>
          <w:lang w:val="tr-TR"/>
        </w:rPr>
        <w:t>14</w:t>
      </w:r>
      <w:r>
        <w:rPr>
          <w:rFonts w:cs="Arial" w:ascii="Arial" w:hAnsi="Arial"/>
          <w:sz w:val="24"/>
          <w:szCs w:val="24"/>
          <w:lang w:val="tr-TR"/>
        </w:rPr>
        <w:t xml:space="preserve"> Peki, madem evlatlar et ve kandandırlar, O kendisi de aynı tabiyeti aldı. Öyle ki, ölmekle ölümün kuvvetine sahip olanı, hani Şeytanı, yensin.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15</w:t>
      </w:r>
      <w:r>
        <w:rPr>
          <w:rFonts w:cs="Arial" w:ascii="Arial" w:hAnsi="Arial"/>
          <w:sz w:val="24"/>
          <w:szCs w:val="24"/>
          <w:lang w:val="tr-TR"/>
        </w:rPr>
        <w:t xml:space="preserve"> Öyle ki, insanları serbest etsin, çünkü ölümden korktukları için hayat boyunca esir idiler.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16</w:t>
      </w:r>
      <w:r>
        <w:rPr>
          <w:rFonts w:cs="Arial" w:ascii="Arial" w:hAnsi="Arial"/>
          <w:sz w:val="24"/>
          <w:szCs w:val="24"/>
          <w:lang w:val="tr-TR"/>
        </w:rPr>
        <w:t xml:space="preserve"> Çünkü şu kesindir: meleklere yardım etmiyor, ama İbrahim'in soyundan olanlara yardım ediyor.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17</w:t>
      </w:r>
      <w:r>
        <w:rPr>
          <w:rFonts w:cs="Arial" w:ascii="Arial" w:hAnsi="Arial"/>
          <w:sz w:val="24"/>
          <w:szCs w:val="24"/>
          <w:lang w:val="tr-TR"/>
        </w:rPr>
        <w:t xml:space="preserve"> Onun için lazımdı, İsa her meselede kardeşlerine benzer olsun. Öyle ki, Allahın önünde merhametli ve sadikan bir başgörevli olsun ve böylelikle halkın günahlarını bağışlatırsın. </w:t>
      </w:r>
      <w:r>
        <w:rPr>
          <w:rFonts w:cs="Arial" w:ascii="Arial" w:hAnsi="Arial"/>
          <w:sz w:val="24"/>
          <w:szCs w:val="24"/>
          <w:vertAlign w:val="superscript"/>
          <w:lang w:val="tr-TR"/>
        </w:rPr>
        <w:t>18</w:t>
      </w:r>
      <w:r>
        <w:rPr>
          <w:rFonts w:cs="Arial" w:ascii="Arial" w:hAnsi="Arial"/>
          <w:sz w:val="24"/>
          <w:szCs w:val="24"/>
          <w:lang w:val="tr-TR"/>
        </w:rPr>
        <w:t xml:space="preserve"> Çünkü kendisi de acı çekip denemeden geçti. İşte, onun için deneme içinde olanlara yardım edebilir.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center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------------------------------------------------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center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A. Allahın planı  (a.10a)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 xml:space="preserve">1. neden dünyayı yarattı, neden insanı yarattı:  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>- bu ayet çok derin ve önemli: Allahın bütün planını burada görüyoruz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>- "birçok çocuğu şanlılık durumuna getirsin" - burada Allahın yüreğine bir göz atıyoruz: Allah iki şey istedi: 'evlatları olsun' onlar da 'şanlılık durumuna' gelsinler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</w:r>
      <w:r>
        <w:rPr>
          <w:rFonts w:cs="Arial" w:ascii="Arial" w:hAnsi="Arial"/>
          <w:b/>
          <w:bCs/>
          <w:sz w:val="24"/>
          <w:szCs w:val="24"/>
          <w:lang w:val="tr-TR"/>
        </w:rPr>
        <w:t>a. 'evlatları olsun'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Rab ruh varlıkları yarattı (melekler), canlı hayvanlar yarattı - ama bunlar onu tam memnun etmedi - daha büyük planı vardı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'evlatlar' ne demek: bir hizmetçi ile evlat arasında ne fark var?  En büyük fark:  SEVGİ  - hizmetçi sevmez, sesler, karşılık almak için, ya da korkudan sesler. Ama evlat babasına karşı sevgi hissediyor.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Rab öyle yaratıklar meydana getirmek istedi ki, onlar onu sevebilsin. Hayvanlarda ve meleklerde sevgi yok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</w:r>
      <w:r>
        <w:rPr>
          <w:rFonts w:cs="Arial" w:ascii="Arial" w:hAnsi="Arial"/>
          <w:b/>
          <w:bCs/>
          <w:sz w:val="24"/>
          <w:szCs w:val="24"/>
          <w:lang w:val="tr-TR"/>
        </w:rPr>
        <w:t xml:space="preserve">b. bir evlatta nasıl sevgi yaratabilirsin? 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buyurmakla mı, dövmekle mi, kandırmakla mı?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 xml:space="preserve">hiç bir şey yapamazsın: ona sevgi gösterecen, sonra serbest brakacan - belki yanlış yapacak, ama sana dönerse, o zaman gerçek sevgi nedir anlayacak, o zaman asıl senin evladın olacak 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Luka 15 - kaybolan oğul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</w:r>
      <w:r>
        <w:rPr>
          <w:rFonts w:cs="Arial" w:ascii="Arial" w:hAnsi="Arial"/>
          <w:b/>
          <w:bCs/>
          <w:sz w:val="24"/>
          <w:szCs w:val="24"/>
          <w:lang w:val="tr-TR"/>
        </w:rPr>
        <w:t>c. evlatları şanlılık durumuna getirsin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Ölümlü durumdan ölümsüzlüğe getirsin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onları çamurdan, pislikten aydınlık ve temiz yere getirsin - onları domuzun yanından yeniden babalarının yanına getirsin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sen de öyle bir evlat olabilirsin: Sen o dönüşü yaptın mı? Sen kendi durumunu iyi gibi anladın mı?  Bu dünya sana nasıl geliyor: bir domuz ahırı mı, yoksa hala çok çekici bir yer mi?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bu yola çekildik, ama daha 'şanlılık durumuna' gelmedik. Sen yoldasın, istersen gene domuzlara dönebilirsin, istersen babanın yanına dönebilirsin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B. Aynı çekiler paylaşıyoruz  (a.10b)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 xml:space="preserve">1. Ama bu sade hakikatın yarısı: 'kurtuluşumuzun Başı' var 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sen istediğin kadar dönmeye karar verirsen, o yeterli değil, bir kurtarıcı lazım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Allah günahları af edebilir nasıl isterse, ama o dedi: "Günaha karşı ölüm, çünkü günah zaten ölüm getiriyor"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günahlarımızı af etmek için "Boşver" demedi: kendi oğlunu ölüme verdi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göstermek istedi, günah ne kadar fena bir şey, ne kadar ölüm getirici bir şey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2. İsa acı çekmekle 'tamamlandı'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İsa'nın sözleri en yüksek ve en güzel öğretiş - ama onun ölümü olmadan onun bütün sözleri boş kalacaydı ("düşmanını sev", "benim krallığım bu dünyadan değildir", "ben yıkmaya gelmedim, tamamlamaya geldim")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Pet 4:1  "Madem Mesih de bedence bizim için çeki çekti, siz de kendi kendinizi bu aynı düşünceyle silahlantırın. Çünkü kim bedence çeki çekerse, o kişi günahtan kopmuştur."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acı çekmekle İsa gösterdi ki, onda günah yok, günahtan kopmuştur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C. Aynı Babadanız  (a.11-13)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1. İsa kendini alçaltırınca, bizim derecemize indi - ölmekle bizi de evlat derecesine getirdi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onun için: İsa bizim kardeşimiz, agamız</w:t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bu bize biraz ters geliyor, bir saygısız gibi, ama gerçekten büyük bir hakikat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 xml:space="preserve">2.  İsa kendisi dedi:  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spacing w:before="0" w:after="0"/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ab/>
        <w:t>Matta 12:48-50 - "kim benim anam ve kardeşim..."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spacing w:before="0" w:after="0"/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ab/>
        <w:t>Matta 25:40 - "Benim bu kardeşlerimin en küçükğüne ne yaptuysanız...."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spacing w:before="0" w:after="0"/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ab/>
        <w:t>Matta 28:10 - "söyle kardeşlerime Celileye gitsinler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spacing w:before="0" w:after="0"/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ab/>
        <w:t>Yuhanna 20:17 - "Benim babam ve sizin babanız Olana dönüyorum"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ab/>
        <w:tab/>
        <w:t>Rom 8:29 - "İsa birçok kardeşlerinin arasında ilk doğan"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3. Kutsal Kılan ve kutsal kılınanlar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İsa ve imanlılar: 'aynı Varlıktandır' = Allah nasıl İsa'yı seçti bir görev için, bizi de bir görev için seçti.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Kutsal kılmak = Allahın işi için seçip ayırmak  -  Allah İsa'yı seçti ve ayırdı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 xml:space="preserve">Bir usta nasıl kendine bir parça tahta seçerse, 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Davut nasıl dereden beş tane çakıl beğendi, çantasına koydu ve onlarla Golyat'ı yendi. (1.Sam 17:40)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en-US" w:eastAsia="en-US"/>
        </w:rPr>
      </w:pPr>
      <w:r>
        <w:rPr>
          <w:rFonts w:cs="Arial" w:ascii="Arial" w:hAnsi="Arial"/>
          <w:sz w:val="24"/>
          <w:szCs w:val="24"/>
          <w:lang w:val="tr-TR"/>
        </w:rPr>
        <w:t>Dikkat edelim: murdarlık bulaşıcıdır, ama kutsallık değil</w:t>
      </w:r>
    </w:p>
    <w:p>
      <w:pPr>
        <w:pStyle w:val="Nr"/>
        <w:rPr>
          <w:lang w:val="tr-TR" w:eastAsia="en-US"/>
        </w:rPr>
      </w:pPr>
      <w:r>
        <w:rPr>
          <w:lang w:val="en-US" w:eastAsia="en-US"/>
        </w:rPr>
        <w:t xml:space="preserve">Hagay 2:12-13  </w:t>
      </w:r>
    </w:p>
    <w:p>
      <w:pPr>
        <w:pStyle w:val="Ayet"/>
        <w:rPr>
          <w:lang w:val="tr-TR" w:eastAsia="en-US"/>
        </w:rPr>
      </w:pPr>
      <w:r>
        <w:rPr>
          <w:lang w:val="tr-TR" w:eastAsia="en-US"/>
        </w:rPr>
        <w:t>“</w:t>
      </w:r>
      <w:r>
        <w:rPr>
          <w:lang w:val="tr-TR" w:eastAsia="en-US"/>
        </w:rPr>
        <w:t xml:space="preserve">Diyelim, bir adam giysisinin arasında kutsanmış et taşıyor ve o kumaşı ekmeğe, yemeğe, şaraba, zeytinyağına ya da başka bir yiyeceğe değiyor: o yiyecek kutsal olur mu?'" Kâhinler, "Hayır" diye cevap verdiler. </w:t>
      </w:r>
    </w:p>
    <w:p>
      <w:pPr>
        <w:pStyle w:val="Ayet"/>
        <w:rPr>
          <w:rFonts w:ascii="Arial" w:hAnsi="Arial" w:cs="Arial"/>
          <w:sz w:val="24"/>
          <w:szCs w:val="24"/>
          <w:lang w:val="tr-TR"/>
        </w:rPr>
      </w:pPr>
      <w:r>
        <w:rPr>
          <w:lang w:val="tr-TR" w:eastAsia="en-US"/>
        </w:rPr>
        <w:t>Hagay devam etti: "Ölüye dokunduğu için kirli sayılan biri, bu yiyeceklerden birine dokunursa, o yiyecek kirlenmiş olur mu?" Kâhinler, "Evet, kirlenmiş olur" diye karşılık verdiler.”</w:t>
      </w:r>
    </w:p>
    <w:p>
      <w:pPr>
        <w:pStyle w:val="Normal"/>
        <w:numPr>
          <w:ilvl w:val="0"/>
          <w:numId w:val="10"/>
        </w:numPr>
        <w:autoSpaceDE w:val="false"/>
        <w:spacing w:before="0" w:after="0"/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Senin günahın otomatik olarak başkalarını da günahkar yapacak, ama senin</w:t>
      </w:r>
      <w:r>
        <w:rPr>
          <w:rFonts w:cs="Arial" w:ascii="Arial" w:hAnsi="Arial"/>
          <w:color w:val="008080"/>
          <w:sz w:val="24"/>
          <w:szCs w:val="24"/>
          <w:lang w:eastAsia="ko-KR"/>
        </w:rPr>
        <w:t xml:space="preserve"> </w:t>
      </w:r>
      <w:r>
        <w:rPr>
          <w:rFonts w:cs="Arial" w:ascii="Arial" w:hAnsi="Arial"/>
          <w:sz w:val="24"/>
          <w:szCs w:val="24"/>
          <w:lang w:val="tr-TR"/>
        </w:rPr>
        <w:t>kutsallığın öyle değil: o sade sana kalıyor .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4. İsa utanmıyor senden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"Onun için İsa utanmıyor, onlara 'kardeş' desin."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şahitlik: Bir gün, bir Ramazan ayında, sokakta çok hasta olan bir alkolik gördüm - artık spirt içerdi, ayakları şişmişti yalınayak sokağın ortasında dururdu ne ileri ne geri - dudakları patlamıştı, zor konuşurdu - herkes ona ters bakardı - ben gene güzel giyinmiştim, şefim beni evine davet etti akşam yemeğine - adamın koluna girdim adresini öğrendim, yavaş yavaş yürümeye başladık, sonra mikrobusa koydum eve yolladım. Herkes camiye kopuşurdu, ama ikimize çok ters baktılar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yeter ki, yoluna devam et - o zaman İsa senden utanmıyor, durumun ne kadar zayıf olursa olsun.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 xml:space="preserve">5. İsa seni övecek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 xml:space="preserve">"Senin adını kardeşlerime bildirecem. Topluluğun ortasında sana övgü türküleri söyleyecem."  -  İsa bizim için bir solo söyleyecek 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"</w:t>
      </w:r>
      <w:r>
        <w:rPr>
          <w:rFonts w:cs="Arial" w:ascii="Arial" w:hAnsi="Arial"/>
          <w:sz w:val="24"/>
          <w:szCs w:val="24"/>
          <w:u w:val="single"/>
          <w:lang w:val="tr-TR"/>
        </w:rPr>
        <w:t>Kim yenerse</w:t>
      </w:r>
      <w:r>
        <w:rPr>
          <w:rFonts w:cs="Arial" w:ascii="Arial" w:hAnsi="Arial"/>
          <w:sz w:val="24"/>
          <w:szCs w:val="24"/>
          <w:lang w:val="tr-TR"/>
        </w:rPr>
        <w:t xml:space="preserve"> beyaz rubalar giyecek. ... Onun adını Babamın önünde ve Onun meleklerinin önünde açık açık anacam." (Açık 3:5)</w:t>
      </w:r>
    </w:p>
    <w:p>
      <w:pPr>
        <w:pStyle w:val="Heading1"/>
        <w:rPr>
          <w:lang w:val="tr-TR"/>
        </w:rPr>
      </w:pPr>
      <w:r>
        <w:rPr>
          <w:lang w:val="tr-TR"/>
        </w:rPr>
        <w:t>D. Aynı tabiyeti paylaşıyoruz  (a.14-16)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1. Et ve kan = ölümlü beden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düşün bakalım: bir erkek kadının duygularını anlayabilir mi? Doğum ağrıları nedir hissedebilir mi?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ama İsa tam onu yaptı: insanları kurtarabilmek için onlardan biri oldu = o seni artık anlayabilir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her dinde tanrı birtakım buyruklar veriyor "onu yapın" diyor - ama insana yardımcı olamaz o buyrukları yerine getirsin. Sade İsa Mesih senin kardeşindir. O denenmek nasıl bir duygu anlayabilir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2. Allahın planı: Şeytanı yensin - ama nasıl?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Şeytan bir ruh varlığıdır - ama Allah onu yenmek içi et ve kan kullandı, yani daha zayıf bir şey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bunu nasıl yaptı: ölmekle - değil öldürmekle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dünyanın sistemi hep öyle: öldürmekle yeniyorsun, ama İsa öldürülmekle yendi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Şeytan istedi İsa'yı öldürsün, ama istemedi, İsa haçta ölsün</w:t>
      </w:r>
    </w:p>
    <w:p>
      <w:pPr>
        <w:pStyle w:val="Normal"/>
        <w:numPr>
          <w:ilvl w:val="1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Mat 16:23 "Çekil önümden, Şeytan!" - Petrus istemedi, İsa haçta ölsün</w:t>
      </w:r>
    </w:p>
    <w:p>
      <w:pPr>
        <w:pStyle w:val="Normal"/>
        <w:numPr>
          <w:ilvl w:val="1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Mat 26:41 "</w:t>
      </w:r>
      <w:r>
        <w:rPr>
          <w:lang w:val="tr-TR"/>
        </w:rPr>
        <w:t xml:space="preserve"> </w:t>
      </w:r>
      <w:r>
        <w:rPr>
          <w:rFonts w:cs="Arial" w:ascii="Arial" w:hAnsi="Arial"/>
          <w:sz w:val="24"/>
          <w:szCs w:val="24"/>
          <w:lang w:val="tr-TR"/>
        </w:rPr>
        <w:t>Haydi, haçtan insene, madem Allahın Oğlusun!"</w:t>
      </w:r>
    </w:p>
    <w:p>
      <w:pPr>
        <w:pStyle w:val="Normal"/>
        <w:numPr>
          <w:ilvl w:val="1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Yuh 12:27 " Dakkada canımın üzerine bir sıkıntı geldi. Ve buna ne diyeyim? 'Baba beni bu saatten kurtar' mı diyeyim? Hayır, çünkü zaten bu sebep için bu saate vardım."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Allahın amacı değildi, kendi üstün kuvveti ile Şeytan yensin, ama zayıflık içinde. Öyle ki, bize örnek olsun: biz de zayıflık içinde Şeytanı yenebiliriz.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3. Şeytanın en büyük silahı onun elinden aldı: ölüm korkusu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"hayat boyunca esir idiler" - ölmemek için insan karısını, kızanını, kendi anasını bile brakıyor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artık ölümden korkuyor musun? - insanca bir korku var, ama onu yenebilirsin, çünkü İsa'nın örneği ve sözü var: "Madem ben yaşıyorum, siz de yaşayacanız." (Yuh 14:9)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>4. Onun için senin durumun meleklerin durumundan daha iyi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Rab onlara merhamet etmiyor = bir kere seslemediler mi, onlar dışarı atılıyor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Rab onlara yardım da etmiyor:  sadece kendi evlatlarına yardım ediyor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E. Ama İsa bizim öncümüz   (a. 17-18  OKU!)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ab/>
        <w:t>1. Yardıma ihtiyacımız var, değil mi?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günah işliyoruz, zayıfız, eksiliklerimiz var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başka yardımcı yok: ne Meryemana, ne svetiler, ne büyük pastorlar - sade İsanın kendisi yeter</w:t>
      </w:r>
    </w:p>
    <w:p>
      <w:pPr>
        <w:pStyle w:val="Normal"/>
        <w:numPr>
          <w:ilvl w:val="0"/>
          <w:numId w:val="14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o demedi: "Senin için öldüm dirildim, Haydi iyisin, şimdi uğraş bakalım, benim buyruklarımı tutasın!" - Hayır: imana geldikten sonra da sana her gün yardım ediyor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ab/>
        <w:t>2. Başgörevli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bu İsrail halkının en önemli adamı idi. Gece gündüz halkı için yalvarırdı ve kurban getirirdi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yeryüzünde idi. Bir örnek, gölge, ama İsa gökte, asıl yerde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merhametli ve sadikan = zayıflıklarımızı anlıyor ve hep yalvarıyor</w:t>
      </w:r>
    </w:p>
    <w:p>
      <w:pPr>
        <w:pStyle w:val="Heading2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ab/>
        <w:t>3. denemelerden geçmiş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Acaba İsa denendi mi bizim gibi ? (sarfoşluk, hırsızlık, gurur, gezgincilik)</w:t>
      </w:r>
    </w:p>
    <w:p>
      <w:pPr>
        <w:pStyle w:val="Normal"/>
        <w:numPr>
          <w:ilvl w:val="0"/>
          <w:numId w:val="13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 xml:space="preserve">evet bütün aynı temalarda denendi, ama hiç günah işlemedi 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</w:r>
    </w:p>
    <w:p>
      <w:pPr>
        <w:pStyle w:val="Heading1"/>
        <w:rPr>
          <w:rFonts w:ascii="Arial" w:hAnsi="Arial" w:cs="Arial"/>
          <w:sz w:val="24"/>
          <w:szCs w:val="24"/>
          <w:lang w:val="tr-TR"/>
        </w:rPr>
      </w:pPr>
      <w:r>
        <w:rPr>
          <w:lang w:val="tr-TR"/>
        </w:rPr>
        <w:t xml:space="preserve">Son: 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madem İsa kardeşimiz, bu bize kuraj versin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360" w:leader="none"/>
          <w:tab w:val="left" w:pos="720" w:leader="none"/>
          <w:tab w:val="left" w:pos="1080" w:leader="none"/>
        </w:tabs>
        <w:jc w:val="left"/>
        <w:rPr>
          <w:rFonts w:ascii="Arial" w:hAnsi="Arial" w:cs="Arial"/>
          <w:sz w:val="24"/>
          <w:szCs w:val="24"/>
          <w:lang w:val="tr-TR"/>
        </w:rPr>
      </w:pPr>
      <w:r>
        <w:rPr>
          <w:rFonts w:cs="Arial" w:ascii="Arial" w:hAnsi="Arial"/>
          <w:sz w:val="24"/>
          <w:szCs w:val="24"/>
          <w:lang w:val="tr-TR"/>
        </w:rPr>
        <w:t>değil saygısız olalım, ama yakınlığımız olsun diye</w:t>
      </w:r>
    </w:p>
    <w:p>
      <w:pPr>
        <w:pStyle w:val="Normal"/>
        <w:tabs>
          <w:tab w:val="clear" w:pos="708"/>
          <w:tab w:val="left" w:pos="360" w:leader="none"/>
          <w:tab w:val="left" w:pos="720" w:leader="none"/>
          <w:tab w:val="left" w:pos="1080" w:leader="none"/>
        </w:tabs>
        <w:spacing w:before="0" w:after="120"/>
        <w:jc w:val="left"/>
        <w:rPr/>
      </w:pPr>
      <w:r>
        <w:rPr>
          <w:rFonts w:eastAsia="Arial" w:cs="Arial" w:ascii="Arial" w:hAnsi="Arial"/>
          <w:sz w:val="24"/>
          <w:szCs w:val="24"/>
          <w:lang w:val="tr-TR"/>
        </w:rPr>
        <w:t xml:space="preserve"> </w:t>
      </w:r>
      <w:r>
        <w:rPr>
          <w:rFonts w:cs="Arial" w:ascii="Arial" w:hAnsi="Arial"/>
          <w:sz w:val="24"/>
          <w:szCs w:val="24"/>
          <w:lang w:val="tr-TR"/>
        </w:rPr>
        <w:t>c</w:t>
      </w:r>
    </w:p>
    <w:sectPr>
      <w:footerReference w:type="default" r:id="rId2"/>
      <w:type w:val="nextPage"/>
      <w:pgSz w:w="11906" w:h="16838"/>
      <w:pgMar w:left="1417" w:right="1417" w:gutter="0" w:header="0" w:top="1417" w:footer="708" w:bottom="1134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Charter BT">
    <w:altName w:val="Times New Roman"/>
    <w:charset w:val="00"/>
    <w:family w:val="auto"/>
    <w:pitch w:val="variable"/>
  </w:font>
  <w:font w:name="Arial">
    <w:charset w:val="cc"/>
    <w:family w:val="swiss"/>
    <w:pitch w:val="variable"/>
  </w:font>
  <w:font w:name="Wingdings">
    <w:charset w:val="02"/>
    <w:family w:val="auto"/>
    <w:pitch w:val="variable"/>
  </w:font>
  <w:font w:name="Courier New">
    <w:charset w:val="cc"/>
    <w:family w:val="modern"/>
    <w:pitch w:val="default"/>
  </w:font>
  <w:font w:name="Tahoma">
    <w:charset w:val="cc"/>
    <w:family w:val="swiss"/>
    <w:pitch w:val="variable"/>
  </w:font>
  <w:font w:name="Georgia">
    <w:charset w:val="cc"/>
    <w:family w:val="roman"/>
    <w:pitch w:val="variable"/>
  </w:font>
  <w:font w:name="Courier New">
    <w:charset w:val="cc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20"/>
      <w:ind w:left="0" w:right="360" w:firstLine="142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6">
              <wp:simplePos x="0" y="0"/>
              <wp:positionH relativeFrom="page">
                <wp:posOffset>6506210</wp:posOffset>
              </wp:positionH>
              <wp:positionV relativeFrom="paragraph">
                <wp:posOffset>635</wp:posOffset>
              </wp:positionV>
              <wp:extent cx="153670" cy="14605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670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spacing w:before="0" w:after="120"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5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2.1pt;height:11.5pt;mso-wrap-distance-left:0pt;mso-wrap-distance-right:0pt;mso-wrap-distance-top:0pt;mso-wrap-distance-bottom:0pt;margin-top:0.05pt;mso-position-vertical-relative:text;margin-left:512.3pt;mso-position-horizontal-relative:page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spacing w:before="0" w:after="120"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5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el-GR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  <w:sz w:val="24"/>
        <w:szCs w:val="24"/>
        <w:lang w:val="tr-TR"/>
      </w:rPr>
    </w:lvl>
    <w:lvl w:ilvl="1">
      <w:start w:val="1"/>
      <w:numFmt w:val="bullet"/>
      <w:lvlText w:val="-"/>
      <w:lvlJc w:val="left"/>
      <w:pPr>
        <w:tabs>
          <w:tab w:val="num" w:pos="1582"/>
        </w:tabs>
        <w:ind w:left="1582" w:hanging="360"/>
      </w:pPr>
      <w:rPr>
        <w:rFonts w:ascii="Arial" w:hAnsi="Arial" w:cs="Arial" w:hint="default"/>
        <w:sz w:val="24"/>
        <w:szCs w:val="24"/>
        <w:lang w:val="tr-TR"/>
      </w:rPr>
    </w:lvl>
    <w:lvl w:ilvl="2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Symbol" w:hint="default"/>
        <w:sz w:val="24"/>
        <w:szCs w:val="24"/>
        <w:lang w:val="tr-TR"/>
      </w:rPr>
    </w:lvl>
    <w:lvl w:ilvl="4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cs="Symbol" w:hint="default"/>
        <w:sz w:val="24"/>
        <w:szCs w:val="24"/>
        <w:lang w:val="tr-TR"/>
      </w:rPr>
    </w:lvl>
    <w:lvl w:ilvl="7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120"/>
      <w:ind w:left="0" w:right="0" w:firstLine="142"/>
      <w:jc w:val="both"/>
    </w:pPr>
    <w:rPr>
      <w:rFonts w:ascii="Charter BT;Times New Roman" w:hAnsi="Charter BT;Times New Roman" w:eastAsia="Times New Roman" w:cs="Charter BT;Times New Roman"/>
      <w:color w:val="auto"/>
      <w:sz w:val="20"/>
      <w:szCs w:val="20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styleId="WW8Num2z0">
    <w:name w:val="WW8Num2z0"/>
    <w:qFormat/>
    <w:rPr>
      <w:rFonts w:ascii="Symbol" w:hAnsi="Symbol" w:cs="Symbol"/>
      <w:sz w:val="24"/>
      <w:szCs w:val="24"/>
      <w:lang w:val="el-GR"/>
    </w:rPr>
  </w:style>
  <w:style w:type="character" w:styleId="WW8Num3z0">
    <w:name w:val="WW8Num3z0"/>
    <w:qFormat/>
    <w:rPr>
      <w:rFonts w:ascii="Symbol" w:hAnsi="Symbol" w:cs="Symbol"/>
      <w:sz w:val="24"/>
      <w:szCs w:val="24"/>
      <w:lang w:val="tr-TR"/>
    </w:rPr>
  </w:style>
  <w:style w:type="character" w:styleId="WW8Num4z0">
    <w:name w:val="WW8Num4z0"/>
    <w:qFormat/>
    <w:rPr>
      <w:rFonts w:ascii="Symbol" w:hAnsi="Symbol" w:cs="Symbol"/>
      <w:sz w:val="24"/>
      <w:szCs w:val="24"/>
      <w:lang w:val="tr-TR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  <w:sz w:val="24"/>
      <w:szCs w:val="24"/>
      <w:lang w:val="tr-TR"/>
    </w:rPr>
  </w:style>
  <w:style w:type="character" w:styleId="WW8Num7z0">
    <w:name w:val="WW8Num7z0"/>
    <w:qFormat/>
    <w:rPr>
      <w:rFonts w:ascii="Symbol" w:hAnsi="Symbol" w:cs="Symbol"/>
      <w:sz w:val="24"/>
      <w:szCs w:val="24"/>
      <w:lang w:val="tr-TR"/>
    </w:rPr>
  </w:style>
  <w:style w:type="character" w:styleId="WW8Num8z0">
    <w:name w:val="WW8Num8z0"/>
    <w:qFormat/>
    <w:rPr>
      <w:rFonts w:ascii="Symbol" w:hAnsi="Symbol" w:cs="Symbol"/>
      <w:sz w:val="24"/>
      <w:szCs w:val="24"/>
      <w:lang w:val="tr-TR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  <w:sz w:val="24"/>
      <w:szCs w:val="24"/>
      <w:lang w:val="tr-TR"/>
    </w:rPr>
  </w:style>
  <w:style w:type="character" w:styleId="WW8Num11z0">
    <w:name w:val="WW8Num11z0"/>
    <w:qFormat/>
    <w:rPr>
      <w:rFonts w:ascii="Symbol" w:hAnsi="Symbol" w:cs="Symbol"/>
      <w:sz w:val="24"/>
      <w:szCs w:val="24"/>
      <w:lang w:val="tr-TR"/>
    </w:rPr>
  </w:style>
  <w:style w:type="character" w:styleId="WW8Num12z0">
    <w:name w:val="WW8Num12z0"/>
    <w:qFormat/>
    <w:rPr>
      <w:rFonts w:ascii="Symbol" w:hAnsi="Symbol" w:cs="Symbol"/>
      <w:sz w:val="24"/>
      <w:szCs w:val="24"/>
      <w:lang w:val="tr-TR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4z0">
    <w:name w:val="WW8Num14z0"/>
    <w:qFormat/>
    <w:rPr>
      <w:rFonts w:ascii="Symbol" w:hAnsi="Symbol" w:cs="Symbol"/>
      <w:sz w:val="24"/>
      <w:szCs w:val="24"/>
      <w:lang w:val="tr-TR"/>
    </w:rPr>
  </w:style>
  <w:style w:type="character" w:styleId="WW8Num14z1">
    <w:name w:val="WW8Num14z1"/>
    <w:qFormat/>
    <w:rPr>
      <w:rFonts w:ascii="Arial" w:hAnsi="Arial" w:cs="Arial"/>
      <w:sz w:val="24"/>
      <w:szCs w:val="24"/>
      <w:lang w:val="tr-TR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4">
    <w:name w:val="WW8Num14z4"/>
    <w:qFormat/>
    <w:rPr>
      <w:rFonts w:ascii="Courier New" w:hAnsi="Courier New" w:cs="Courier New"/>
    </w:rPr>
  </w:style>
  <w:style w:type="character" w:styleId="WW8Num1z0">
    <w:name w:val="WW8Num1z0"/>
    <w:qFormat/>
    <w:rPr>
      <w:rFonts w:ascii="Symbol" w:hAnsi="Symbol" w:cs="Symbol"/>
      <w:sz w:val="24"/>
      <w:szCs w:val="24"/>
      <w:lang w:val="el-GR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spacing w:before="0" w:after="0"/>
      <w:ind w:left="426" w:right="0" w:hanging="142"/>
      <w:jc w:val="left"/>
    </w:pPr>
    <w:rPr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</w:rPr>
  </w:style>
  <w:style w:type="paragraph" w:styleId="Nr">
    <w:name w:val="nr"/>
    <w:basedOn w:val="Normal"/>
    <w:qFormat/>
    <w:pPr>
      <w:autoSpaceDE w:val="false"/>
      <w:spacing w:before="0" w:after="0"/>
      <w:ind w:left="0" w:right="0" w:hanging="0"/>
      <w:jc w:val="left"/>
    </w:pPr>
    <w:rPr>
      <w:rFonts w:ascii="Arial" w:hAnsi="Arial" w:cs="Arial"/>
      <w:b/>
      <w:sz w:val="24"/>
      <w:szCs w:val="24"/>
      <w:lang w:val="tr-TR"/>
    </w:rPr>
  </w:style>
  <w:style w:type="paragraph" w:styleId="Ayet">
    <w:name w:val="ayet"/>
    <w:basedOn w:val="Normal"/>
    <w:qFormat/>
    <w:pPr>
      <w:ind w:left="0" w:right="0" w:hanging="0"/>
      <w:jc w:val="left"/>
    </w:pPr>
    <w:rPr>
      <w:rFonts w:ascii="Georgia" w:hAnsi="Georgia" w:cs="Georgia"/>
      <w:sz w:val="24"/>
      <w:szCs w:val="24"/>
      <w:lang w:val="bg-BG"/>
    </w:rPr>
  </w:style>
  <w:style w:type="paragraph" w:styleId="Framecontents">
    <w:name w:val="Frame contents"/>
    <w:basedOn w:val="TextBody"/>
    <w:qFormat/>
    <w:pPr/>
    <w:rPr/>
  </w:style>
  <w:style w:type="paragraph" w:styleId="Header">
    <w:name w:val="Header"/>
    <w:basedOn w:val="Normal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2006-05-10T06:11:00Z</dcterms:created>
  <dc:creator>Windows XP</dc:creator>
  <dc:description/>
  <dc:language>en-US</dc:language>
  <cp:lastModifiedBy>asd</cp:lastModifiedBy>
  <cp:lastPrinted>2014-03-23T08:40:00Z</cp:lastPrinted>
  <dcterms:modified xsi:type="dcterms:W3CDTF">2008-07-22T10:14:00Z</dcterms:modified>
  <cp:revision>52</cp:revision>
  <dc:subject/>
  <dc:title>İsa'nın kardeşleriyiz  (İbraniler 3:1-18)</dc:title>
</cp:coreProperties>
</file>