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media/image3.jpeg" ContentType="image/jpeg"/>
  <Override PartName="/word/media/image2.jpeg" ContentType="image/jpeg"/>
  <Override PartName="/word/media/image4.jpeg" ContentType="image/jpeg"/>
  <Override PartName="/word/media/image5.jpeg" ContentType="image/jpeg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lang w:val="tr-TR"/>
        </w:rPr>
      </w:pPr>
      <w:r>
        <w:rPr>
          <w:lang w:val="tr-TR"/>
        </w:rPr>
        <w:t>İbraniler Mektubu - 31. vaaz</w:t>
      </w:r>
    </w:p>
    <w:p>
      <w:pPr>
        <w:pStyle w:val="Normal"/>
        <w:rPr>
          <w:lang w:val="tr-TR"/>
        </w:rPr>
      </w:pPr>
      <w:r>
        <w:rPr>
          <w:lang w:val="tr-TR"/>
        </w:rPr>
        <w:t>Son nasihatlar - 3  (13:15-25)</w:t>
      </w:r>
    </w:p>
    <w:p>
      <w:pPr>
        <w:pStyle w:val="Normal"/>
        <w:rPr>
          <w:lang w:val="tr-TR"/>
        </w:rPr>
      </w:pPr>
      <w:r>
        <w:rPr>
          <w:lang w:val="tr-TR"/>
        </w:rPr>
      </w:r>
    </w:p>
    <w:p>
      <w:pPr>
        <w:pStyle w:val="Normal"/>
        <w:rPr>
          <w:lang w:val="tr-TR"/>
        </w:rPr>
      </w:pPr>
      <w:r>
        <w:rPr>
          <w:lang w:val="tr-TR"/>
        </w:rPr>
        <w:t>15 Öylelikle her daim Allaha övmek kurbanları getirelim</w:t>
        <w:softHyphen/>
        <w:t>; Onun adına şükür etmekle dudaklarımız yemiş getirsin.</w:t>
      </w:r>
    </w:p>
    <w:p>
      <w:pPr>
        <w:pStyle w:val="Normal"/>
        <w:rPr>
          <w:lang w:val="tr-TR"/>
        </w:rPr>
      </w:pPr>
      <w:r>
        <w:rPr>
          <w:lang w:val="tr-TR"/>
        </w:rPr>
        <w:t>16 İyilik yapmayı ve mallarınızı paylaşmayı unutmayın. Çünkü Allah öyle kurbanlardan hoşlanıyor.</w:t>
      </w:r>
    </w:p>
    <w:p>
      <w:pPr>
        <w:pStyle w:val="Normal"/>
        <w:rPr>
          <w:lang w:val="tr-TR"/>
        </w:rPr>
      </w:pPr>
      <w:r>
        <w:rPr>
          <w:lang w:val="tr-TR"/>
        </w:rPr>
        <w:t>17 Size güdücülük yapan kardeşleri sesleyin, onlara boyun eğin. Çünkü sizin canlarınıza bakan ve bir gün onlardan için hesap verecek olan onlardır. O işi sevinçle yapsınlar, değil kahırlanarak; o sizin için faydasızdır.</w:t>
      </w:r>
    </w:p>
    <w:p>
      <w:pPr>
        <w:pStyle w:val="Normal"/>
        <w:rPr>
          <w:lang w:val="tr-TR"/>
        </w:rPr>
      </w:pPr>
      <w:r>
        <w:rPr>
          <w:lang w:val="tr-TR"/>
        </w:rPr>
        <w:t>18 Bizim için dua edin. Eminiz, duygumuz temizdir ve her meselede temiz yaşamaya uğraşıyoruz. 19 En çok dua edin, bir an önce size gene kavuşayım.</w:t>
      </w:r>
    </w:p>
    <w:p>
      <w:pPr>
        <w:pStyle w:val="Normal"/>
        <w:rPr>
          <w:lang w:val="tr-TR"/>
        </w:rPr>
      </w:pPr>
      <w:r>
        <w:rPr>
          <w:lang w:val="tr-TR"/>
        </w:rPr>
        <w:t>20 Evet, barış veren Allah, koyunların büyük Çobanı, hani Rabbimiz İsa'yı, sonsuz anlaşmanın kanı ile ölülerden geri getirdi. 21 O sizi tastamam yapsın ki, her bir iyi işle onun istediğini yapasınız. O, sizde İsa Mesihle kendisinin hoşuna giden işi yapsın. Sonsuzlara kadar Ona şanlar olsun. Amin.</w:t>
      </w:r>
    </w:p>
    <w:p>
      <w:pPr>
        <w:pStyle w:val="Normal"/>
        <w:rPr>
          <w:lang w:val="tr-TR"/>
        </w:rPr>
      </w:pPr>
      <w:r>
        <w:rPr>
          <w:lang w:val="tr-TR"/>
        </w:rPr>
        <w:t>---------------------------------------------------</w:t>
      </w:r>
    </w:p>
    <w:p>
      <w:pPr>
        <w:pStyle w:val="Heading1"/>
        <w:rPr>
          <w:lang w:val="tr-TR"/>
        </w:rPr>
      </w:pPr>
      <w:r>
        <w:rPr>
          <w:lang w:val="tr-TR"/>
        </w:rPr>
        <w:t>A. İmanlının kurbanları (a.15-16)</w:t>
      </w:r>
    </w:p>
    <w:p>
      <w:pPr>
        <w:pStyle w:val="Heading2"/>
        <w:rPr>
          <w:lang w:val="tr-TR" w:eastAsia="bg-BG"/>
        </w:rPr>
      </w:pPr>
      <w:r>
        <w:rPr>
          <w:lang w:val="tr-TR"/>
        </w:rPr>
        <w:t>1. “Değil mi, bizde kurban yok!”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Mahallenin kurbanlarından vazgeçmek, her imanlının en birinci yaptığı şey odur. Belki hiç bir şey daha bilmiyor, ama kurban etleri, mevlit sofralarından ve pişilerden uzak duruyor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Bazıları diyor: “Siz çok sıkısınız, onun için kurban kesmiyorsunuz”</w:t>
      </w:r>
    </w:p>
    <w:p>
      <w:pPr>
        <w:pStyle w:val="Normal"/>
        <w:numPr>
          <w:ilvl w:val="0"/>
          <w:numId w:val="2"/>
        </w:numPr>
        <w:rPr>
          <w:lang w:val="tr-TR"/>
        </w:rPr>
      </w:pPr>
      <w:r>
        <w:rPr>
          <w:lang w:val="tr-TR" w:eastAsia="bg-BG"/>
        </w:rPr>
        <w:t>Ama asıl sebep başka: imanlı iki çeşit kurban getiriyor: Rabbi övmek ve iyilik</w:t>
      </w:r>
      <w:r>
        <w:rPr>
          <w:lang w:val="tr-TR"/>
        </w:rPr>
        <w:t xml:space="preserve"> yapmak</w:t>
      </w:r>
    </w:p>
    <w:p>
      <w:pPr>
        <w:pStyle w:val="Heading2"/>
        <w:rPr>
          <w:lang w:val="tr-TR" w:eastAsia="bg-BG"/>
        </w:rPr>
      </w:pPr>
      <w:r>
        <w:rPr>
          <w:lang w:val="tr-TR"/>
        </w:rPr>
        <w:t>2. en baştaki kurban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Ama bunlardan önce, en birinci yerde başka bir kurban var: kendi kendini kurban edecen</w:t>
      </w:r>
    </w:p>
    <w:p>
      <w:pPr>
        <w:pStyle w:val="Nr"/>
        <w:rPr>
          <w:lang w:val="tr-TR"/>
        </w:rPr>
      </w:pPr>
      <w:r>
        <w:rPr/>
        <w:t>Romalılar 12:1</w:t>
      </w:r>
    </w:p>
    <w:p>
      <w:pPr>
        <w:pStyle w:val="Ayet"/>
        <w:rPr>
          <w:lang w:val="tr-TR" w:eastAsia="bg-BG"/>
        </w:rPr>
      </w:pPr>
      <w:r>
        <w:rPr>
          <w:lang w:val="tr-TR"/>
        </w:rPr>
        <w:t>“</w:t>
      </w:r>
      <w:r>
        <w:rPr>
          <w:lang w:val="tr-TR"/>
        </w:rPr>
        <w:t>Onun için, kardeşler, acıyan Allahın adına size yalvarırım: bedenlerinizi diri, kutsal ve makbul bir kurban olarak Allaha teslim edin. Bu, akıla uygun bir hizmetiniz oluyor.”</w:t>
      </w:r>
    </w:p>
    <w:p>
      <w:pPr>
        <w:pStyle w:val="Heading3"/>
        <w:ind w:left="0" w:right="0" w:hanging="0"/>
        <w:rPr>
          <w:lang w:val="tr-TR" w:eastAsia="bg-BG"/>
        </w:rPr>
      </w:pPr>
      <w:r>
        <w:rPr>
          <w:lang w:val="tr-TR" w:eastAsia="bg-BG"/>
        </w:rPr>
        <w:t>a. Neyi kurban edecez: bedenlerimizi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Demek değil birhangi hayvan, o sade paradır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Student iken benim hazaykam bir bankada işlerdi  bir gün bir hata yaptı, bir klientten çek alırken bir nula kaçırdı, on kat fazla para verdi, o da aldı gitti – banka onun aylığından tuttu ve öyle oldu, bir sene bedava işlemek lazımdı – eve gelince onu anlattı – hepimiz şok olduk, çok üzüldük, ama o ne dedi: “Eh ne yapalım, sade paradır ya!”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Evet, sen kurban için hayvan alırken, sade para harcıyorsun, kendini vermiyorsun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Ama Rab daha fazla istiyor: senin bedenini: senin ellerini, ayaklarını, omuzlarını, gözlerini, muskullarını, ağzını ve beyinini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Bunları bir instrument gibi ustaya teslim edecen:</w:t>
      </w:r>
    </w:p>
    <w:p>
      <w:pPr>
        <w:pStyle w:val="Nr"/>
        <w:rPr>
          <w:lang w:val="tr-TR"/>
        </w:rPr>
      </w:pPr>
      <w:r>
        <w:rPr/>
        <w:t>Romalılar 6:13</w:t>
      </w:r>
    </w:p>
    <w:p>
      <w:pPr>
        <w:pStyle w:val="Ayet"/>
        <w:rPr>
          <w:lang w:val="tr-TR" w:eastAsia="bg-BG"/>
        </w:rPr>
      </w:pPr>
      <w:r>
        <w:rPr>
          <w:lang w:val="tr-TR"/>
        </w:rPr>
        <w:t>“</w:t>
      </w:r>
      <w:r>
        <w:rPr>
          <w:lang w:val="tr-TR"/>
        </w:rPr>
        <w:t>Bedeninizin parçalarını da günaha vermeyin, haksızlığa instrument olsunlar. Hayır, ölülerden yaşama geçmiş olanlar gibi, kendinizi Allaha verin. Bedeninizin parçalarını da Allaha verin, doğruluğa instrument olsunlar.”</w:t>
      </w:r>
    </w:p>
    <w:p>
      <w:pPr>
        <w:pStyle w:val="Heading3"/>
        <w:ind w:left="0" w:right="0" w:hanging="0"/>
        <w:rPr>
          <w:lang w:val="tr-TR" w:eastAsia="bg-BG"/>
        </w:rPr>
      </w:pPr>
      <w:r>
        <w:rPr>
          <w:lang w:val="tr-TR" w:eastAsia="bg-BG"/>
        </w:rPr>
        <w:t>b. nasıl kurban edecez? diri, kutsal ve makbul</w:t>
      </w:r>
    </w:p>
    <w:p>
      <w:pPr>
        <w:pStyle w:val="Normal"/>
        <w:rPr>
          <w:lang w:val="tr-TR" w:eastAsia="bg-BG"/>
        </w:rPr>
      </w:pPr>
      <w:r>
        <w:rPr>
          <w:lang w:val="tr-TR" w:eastAsia="bg-BG"/>
        </w:rPr>
        <w:t xml:space="preserve">(1) ‘diri kurban’ 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 xml:space="preserve">ne kadar büyük fark: eski kurbanlar lazımdı ölü olsun – günaha karşılık – her taraf ölüm kokardı - maksat: kişi anlasın, günah problemi ne kadar büyüktür, Allah ne kadar kutsaldır 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Süleyman Allahevinin açılışında onbinlerce hayvan kesti</w:t>
      </w:r>
    </w:p>
    <w:p>
      <w:pPr>
        <w:pStyle w:val="Nr"/>
        <w:rPr>
          <w:lang w:val="tr-TR"/>
        </w:rPr>
      </w:pPr>
      <w:r>
        <w:rPr/>
        <w:t xml:space="preserve">1.Krallar 8:63  </w:t>
      </w:r>
    </w:p>
    <w:p>
      <w:pPr>
        <w:pStyle w:val="Ayet"/>
        <w:rPr>
          <w:lang w:val="tr-TR" w:eastAsia="bg-BG"/>
        </w:rPr>
      </w:pPr>
      <w:r>
        <w:rPr>
          <w:lang w:val="tr-TR"/>
        </w:rPr>
        <w:t>“</w:t>
      </w:r>
      <w:r>
        <w:rPr>
          <w:lang w:val="tr-TR"/>
        </w:rPr>
        <w:t>Süleyman, esenlik kurbanı olarak RAB'be yirmi iki bin sığır, yüz yirmi bin davar kurban etti. Böylece kral ve bütün İsrail halkı, RAB'bin Tapınağı'nı adama işini tamamlamış oldu.”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Yeni kurbanlarımız başka: yaşam getiriyor – diri kurbanlar</w:t>
      </w:r>
    </w:p>
    <w:p>
      <w:pPr>
        <w:pStyle w:val="Normal"/>
        <w:rPr>
          <w:lang w:val="tr-TR" w:eastAsia="bg-BG"/>
        </w:rPr>
      </w:pPr>
      <w:r>
        <w:rPr>
          <w:lang w:val="tr-TR" w:eastAsia="bg-BG"/>
        </w:rPr>
        <w:t xml:space="preserve">(2) ‘kutsal kurban’ 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eski kurbanlarda kutsallık düşüncesi yok – sade korku ya da gösteriş ya da sevap düşüncesi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Kendini kutsal kurban olarak vermek: anla ki, sen farklısın – sanki senin yapağında bir nişan var – kocaman sürünün içinde çoban gelip senin üzerini boyamış – “Bunu istiyorum, bu benim adamım”</w:t>
      </w:r>
    </w:p>
    <w:p>
      <w:pPr>
        <w:pStyle w:val="Normal"/>
        <w:rPr>
          <w:lang w:val="tr-TR" w:eastAsia="bg-BG"/>
        </w:rPr>
      </w:pPr>
      <w:r>
        <w:rPr>
          <w:lang w:val="tr-TR" w:eastAsia="bg-BG"/>
        </w:rPr>
        <w:t xml:space="preserve">(3) ‘Allaha makbul’ bir kurban 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ne kadar sık oluyor ki, adam cin korkusundan gece yarısında kurban kesiyor – sonra haber geliyor “makbul olmamış”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sen kendini kurban ettin mi, emin olabilirsin ki, Rab o kurbanı kabul ediyor</w:t>
      </w:r>
    </w:p>
    <w:p>
      <w:pPr>
        <w:pStyle w:val="Normal"/>
        <w:rPr>
          <w:lang w:val="tr-TR" w:eastAsia="bg-BG"/>
        </w:rPr>
      </w:pPr>
      <w:r>
        <w:rPr>
          <w:lang w:val="tr-TR" w:eastAsia="bg-BG"/>
        </w:rPr>
        <w:t>(4) ‘akıla uygun bir hizmetiniz’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Eski kurbanlarda akıl, düşünmek yoktu – elalem absolutno düşünmüyor, önüne gelen lafa, TV programına aldanıyor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Ama şimdi Rab istiyor, kafanı kullanısın – otur hesap yap: günün kaç saatı var: onları nasıl harcıyorsun? – daha ne kadar ömrün kaldı? Senelerini nasıl kullanacan?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Plansız ve düşüncesiz yaşayan imanlı ‘akıla uygun’ kurbanları getiremez</w:t>
      </w:r>
    </w:p>
    <w:p>
      <w:pPr>
        <w:pStyle w:val="Normal"/>
        <w:rPr>
          <w:lang w:val="tr-TR" w:eastAsia="bg-BG"/>
        </w:rPr>
      </w:pPr>
      <w:r>
        <w:rPr>
          <w:lang w:val="tr-TR" w:eastAsia="bg-BG"/>
        </w:rPr>
      </w:r>
    </w:p>
    <w:p>
      <w:pPr>
        <w:pStyle w:val="Heading2"/>
        <w:rPr>
          <w:lang w:val="tr-TR" w:eastAsia="bg-BG"/>
        </w:rPr>
      </w:pPr>
      <w:r>
        <w:rPr>
          <w:lang w:val="tr-TR" w:eastAsia="bg-BG"/>
        </w:rPr>
        <w:t>3. kurbana karşı kurban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İsa Mesih senin için en büyük kurban verdi – nasıl onun karşılığı olarak sen de kurban vermeyecen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 xml:space="preserve">Biz kurban getirmiyoruz korku yüzünden, hani kötü ruhlar çapacak diye 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Biz kurban getirmiyoruz sevap düşüncesiyle – müslümanlar: Sırat Köprüsü varmış – senin kestiğin kurbanların sırtına binermişsin, o da seni o köprüden geçirecekmiş – hepsi boş masallar – İncile göre... “Zaten olamaz, öküzlerin ve keçilerin kanı günahı ortadan kaldırsın.” (İbr 10:4)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Bizim düşüncemiz: kurbana karşı kurban – biz daha günahlıyken, Allah bizim için en büyük kurban yaptı: kendi Oğlunu – bizim kurbanlarımızın sebebi odur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Bu normal bir reaksiya olmalı: iyiliğe karşı iyilik: ben kızan iken babamla bir yere gittik, bana 50 Leva verdi, çok büyük para - ben de gidip bir benzinostansyada 20 Leva için benzin tankı aldım – babam güldü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aslında Rab da biliyor ki, onun verdiği kurbanını geri ödeyemezsin – onun için biz ona geri ödemiyoruz, başkalarına hizmet ediyoruz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sen şimdi kendine sor: bunca sene imanlıyım – ben neyi kurban ettim?</w:t>
      </w:r>
    </w:p>
    <w:p>
      <w:pPr>
        <w:pStyle w:val="Nr"/>
        <w:rPr>
          <w:lang w:val="tr-TR"/>
        </w:rPr>
      </w:pPr>
      <w:r>
        <w:rPr/>
        <w:t>2.Kor. 11:23-29</w:t>
      </w:r>
    </w:p>
    <w:p>
      <w:pPr>
        <w:pStyle w:val="Ayet"/>
        <w:rPr>
          <w:lang w:val="tr-TR"/>
        </w:rPr>
      </w:pPr>
      <w:r>
        <w:rPr>
          <w:lang w:val="tr-TR"/>
        </w:rPr>
        <w:t xml:space="preserve">23 Onlar Mesihin hizmetçileri mi (aklını kaçırmış biri gibi konuşuyorum)? Ben onlardan daha fazla hizmetçiyim: </w:t>
      </w:r>
    </w:p>
    <w:p>
      <w:pPr>
        <w:pStyle w:val="Ayet"/>
        <w:rPr>
          <w:lang w:val="tr-TR"/>
        </w:rPr>
      </w:pPr>
      <w:r>
        <w:rPr>
          <w:lang w:val="tr-TR"/>
        </w:rPr>
        <w:tab/>
        <w:t>- ben daha fazla işliyorum,  - daha fazla mapuslara düştüm,</w:t>
      </w:r>
    </w:p>
    <w:p>
      <w:pPr>
        <w:pStyle w:val="Ayet"/>
        <w:rPr>
          <w:lang w:val="tr-TR"/>
        </w:rPr>
      </w:pPr>
      <w:r>
        <w:rPr>
          <w:lang w:val="tr-TR"/>
        </w:rPr>
        <w:tab/>
        <w:t>- gayet fazla dövüldüm,  - sık sık ölüm derecesine geldim,</w:t>
      </w:r>
    </w:p>
    <w:p>
      <w:pPr>
        <w:pStyle w:val="Ayet"/>
        <w:rPr>
          <w:lang w:val="tr-TR"/>
        </w:rPr>
      </w:pPr>
      <w:r>
        <w:rPr>
          <w:lang w:val="tr-TR"/>
        </w:rPr>
        <w:t>24</w:t>
        <w:tab/>
        <w:t>- Yahudilerden üç defa otuz dokuzar kamçı yedim,</w:t>
      </w:r>
    </w:p>
    <w:p>
      <w:pPr>
        <w:pStyle w:val="Ayet"/>
        <w:rPr>
          <w:lang w:val="tr-TR"/>
        </w:rPr>
      </w:pPr>
      <w:r>
        <w:rPr>
          <w:lang w:val="tr-TR"/>
        </w:rPr>
        <w:t>25</w:t>
        <w:tab/>
        <w:t>- üç defa beni sopalarla dövdüler,</w:t>
      </w:r>
    </w:p>
    <w:p>
      <w:pPr>
        <w:pStyle w:val="Ayet"/>
        <w:rPr>
          <w:lang w:val="tr-TR"/>
        </w:rPr>
      </w:pPr>
      <w:r>
        <w:rPr>
          <w:lang w:val="tr-TR"/>
        </w:rPr>
        <w:tab/>
        <w:t xml:space="preserve">- bir defa taşlandım,  - üç defa gemiyle giderken, gemi battı, </w:t>
      </w:r>
    </w:p>
    <w:p>
      <w:pPr>
        <w:pStyle w:val="Ayet"/>
        <w:rPr>
          <w:lang w:val="tr-TR"/>
        </w:rPr>
      </w:pPr>
      <w:r>
        <w:rPr>
          <w:lang w:val="tr-TR"/>
        </w:rPr>
        <w:tab/>
        <w:t>- bir gece bir gündüz açık denizlerde geçirdim,</w:t>
      </w:r>
    </w:p>
    <w:p>
      <w:pPr>
        <w:pStyle w:val="Ayet"/>
        <w:rPr>
          <w:lang w:val="tr-TR"/>
        </w:rPr>
      </w:pPr>
      <w:r>
        <w:rPr>
          <w:lang w:val="tr-TR"/>
        </w:rPr>
        <w:t>26</w:t>
        <w:tab/>
        <w:t xml:space="preserve">- sık sık yolculuk yapıyorum,  - ırmaklarda korkunçluk, </w:t>
      </w:r>
    </w:p>
    <w:p>
      <w:pPr>
        <w:pStyle w:val="Ayet"/>
        <w:rPr>
          <w:lang w:val="tr-TR"/>
        </w:rPr>
      </w:pPr>
      <w:r>
        <w:rPr>
          <w:lang w:val="tr-TR"/>
        </w:rPr>
        <w:tab/>
        <w:t>- haydutlardan korkunçluk,  - kendi milletimden korkunçluk,</w:t>
      </w:r>
    </w:p>
    <w:p>
      <w:pPr>
        <w:pStyle w:val="Ayet"/>
        <w:rPr>
          <w:lang w:val="tr-TR"/>
        </w:rPr>
      </w:pPr>
      <w:r>
        <w:rPr>
          <w:lang w:val="tr-TR"/>
        </w:rPr>
        <w:tab/>
        <w:tab/>
        <w:t xml:space="preserve">öbür milletlerden korkunçluk, </w:t>
      </w:r>
    </w:p>
    <w:p>
      <w:pPr>
        <w:pStyle w:val="Ayet"/>
        <w:rPr>
          <w:lang w:val="tr-TR"/>
        </w:rPr>
      </w:pPr>
      <w:r>
        <w:rPr>
          <w:lang w:val="tr-TR"/>
        </w:rPr>
        <w:tab/>
        <w:t>- kasabalarda korkunçluk, ıssız yerlerde korkunçluk, denizlerde korkunçluk,</w:t>
      </w:r>
    </w:p>
    <w:p>
      <w:pPr>
        <w:pStyle w:val="Ayet"/>
        <w:rPr>
          <w:lang w:val="tr-TR"/>
        </w:rPr>
      </w:pPr>
      <w:r>
        <w:rPr>
          <w:lang w:val="tr-TR"/>
        </w:rPr>
        <w:t>27</w:t>
        <w:tab/>
        <w:t xml:space="preserve">- işlemekle ve uğraşmakla, </w:t>
        <w:tab/>
        <w:t xml:space="preserve">- çok gece uykusuz geçirmekle, </w:t>
      </w:r>
    </w:p>
    <w:p>
      <w:pPr>
        <w:pStyle w:val="Ayet"/>
        <w:rPr>
          <w:lang w:val="tr-TR"/>
        </w:rPr>
      </w:pPr>
      <w:r>
        <w:rPr>
          <w:lang w:val="tr-TR"/>
        </w:rPr>
        <w:tab/>
        <w:t xml:space="preserve">- açlık ve susuzlukla, </w:t>
        <w:tab/>
        <w:t xml:space="preserve">- sık sık aç kalmakla,   </w:t>
        <w:tab/>
        <w:t xml:space="preserve">- soğukluk ve çıplaklıkta. </w:t>
      </w:r>
    </w:p>
    <w:p>
      <w:pPr>
        <w:pStyle w:val="Ayet"/>
        <w:rPr>
          <w:lang w:val="tr-TR" w:eastAsia="bg-BG"/>
        </w:rPr>
      </w:pPr>
      <w:r>
        <w:rPr>
          <w:lang w:val="tr-TR"/>
        </w:rPr>
        <w:t>28 Bu dışarıdaki şeylerden başka her gün beni ezen bir yük var: bütün topluluklar için kaygı çekiyorum. 29 Var mı bir kişi zayıf olsun da, ben de zayıf olmayayım? Var mı bir kişi günaha düşürülsün de, yüreğim onun için yanmasın?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Rab için uykusuz kaldın mı (dua gecelerinde) – soğukluğa dayandın mı? – onun için aç kaldın mı (değil oruç) – korkunçluğa atıldın mı? – işlemek ve uğraşmak var mı?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Dr. Roy Laurin bir kitabında bir olayı anlattı – imanlı bir biznismen Korea’ya gitti – otobusten bakarken bir tarladan geçtiler – orada bir delikanlı gördü, sabanla tarlada işlerdi – ama önde beygir ya da öküz yoktu, yaşlı bir adam vardı – babası o plugu çekiyordu – dönüp bu senayı turist rehnerine (ekskurzovoda) gösterdi ve dedi: “Ne kadar garip bir şey, herhalde çok fukaradırlar” – ekskurzovod da imanlıydı ve dedi: “Hayır, onlar fukaralıktan böyle yapmıyorlar, ben onları tanıyorum – Onlar imanlı ve geçen sene onların toplantısı karar verdi, yeni bir bina yapsınlar – önce dediler “Bizde yok ne verelim” – sonra düşündüler ve tek öküzünü kestiler, etlerini sattılar ve bütün parayı kiliseye verdiler. O zamandan bu yana kendileri sabanı çekiyorlar”. – Amerikalı ziyaretçi şaş baş kaldı ve dedi: “Bu herhalde onlar için çok zor bir kurban oldu” – Ekskurzovod cevap verdi: “Hayır, onlar öyle düşünmüyorlar. Ama  sevindiler, açan bu öküz vardı ve toplantıya bir şeyler verebildiler”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Nasıl bu dereceye gelecez? - Pavlus Ferisi olarak çok güzel, saygın ve rahat yaşayabilirdi – ama Rab İsa için ondan vazgeçti – çünkü onunla yüz yüze geldi – sen de Rable yüz yüze geldin mi? – o zaman sende de bir fırsat var, hizmet edesin</w:t>
      </w:r>
    </w:p>
    <w:p>
      <w:pPr>
        <w:pStyle w:val="Heading2"/>
        <w:rPr>
          <w:lang w:val="tr-TR" w:eastAsia="bg-BG"/>
        </w:rPr>
      </w:pPr>
      <w:r>
        <w:rPr>
          <w:lang w:val="tr-TR" w:eastAsia="bg-BG"/>
        </w:rPr>
        <w:t>4. övmek kurbanları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İsa Mesihin adını övüyoruz, ona şükür ediyoruz – başkalarının önünde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İsa’nın dediği gibi: “Ağız, yüreğin doluluğundan konuşuyor” (Matta 12:34) – senin ağzından ne çıkıyor – hangi temalar açılınca heyecanlanıyorsun – benim için mesela komputer tehnologiya – başkaları: bir TV dizisi – ya da erkekler bir araya gelince: başlıyorlar hükümeti suçlamaya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İsa’nın kurbanını anladık mı, ağzımız şükür etmekle dolu olacak, hem de başkalarının önünde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 xml:space="preserve">Sık sık korkuyoruz, ya da utanıyoruz: hep İsadan konuştuk mu, bizi seslemeyecekler – ya da maana bulacaklar – 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gençlerin ayrı bir dialekti, ayrı bir dili var: biz yaşlılar onu öğrenemeyiz – onlar bakıyor yako görünsünler, ‘cool baby’ – o zaman imanlı bir genç olarak karar ver ‘yako’ olmayasın, uygun zamanda İsa Mesihi an, onu konuş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kadınların başka bir konuşma havası var: sanki herkese akıl verecek durumda, sanki herkes herkese abla, sanki herşeyi onlar yaptı – o zaman kendini alçaltır, başka bir hava yarat – söyle: ben yaramaz bir kişiyim, ama İsa’ya şükür ediyorum...”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erkekler seviyorlar hayatlarından epizodlar anlattırsınlar “Bir gün askerde bizim efreytor...”, “Ben Şvetsyada iken...”, “Hatırlıyorum bir gün gene sarfoştum...” – sonra kendi yaptıklarını anlattırmayı seviyorlar – o zaman bu havayı boz, gururunu kır, İsa’dan anlat: o ne yaptı diye bildir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işte, bu senin kurbanın: vaazgeç kendini yükseltiresin – İsayı anlat</w:t>
      </w:r>
    </w:p>
    <w:p>
      <w:pPr>
        <w:pStyle w:val="Nr"/>
        <w:rPr/>
      </w:pPr>
      <w:r>
        <w:rPr/>
      </w:r>
    </w:p>
    <w:p>
      <w:pPr>
        <w:pStyle w:val="Nr"/>
        <w:rPr/>
      </w:pPr>
      <w:r>
        <w:rPr/>
      </w:r>
    </w:p>
    <w:p>
      <w:pPr>
        <w:pStyle w:val="Nr"/>
        <w:rPr>
          <w:lang w:val="tr-TR"/>
        </w:rPr>
      </w:pPr>
      <w:r>
        <w:rPr/>
        <w:t>Koloseliler 4:6</w:t>
      </w:r>
    </w:p>
    <w:p>
      <w:pPr>
        <w:pStyle w:val="Ayet"/>
        <w:rPr>
          <w:lang w:val="tr-TR" w:eastAsia="bg-BG"/>
        </w:rPr>
      </w:pPr>
      <w:r>
        <w:rPr>
          <w:lang w:val="tr-TR"/>
        </w:rPr>
        <w:t>“</w:t>
      </w:r>
      <w:r>
        <w:rPr>
          <w:lang w:val="tr-TR"/>
        </w:rPr>
        <w:t>Konuşmalarınız her zaman merhamet dolu olsun, sanki tuzla dat verilmiş gibi. Öyle ki bilesiniz, her kişiye nasıl lazım cevap veresiniz.”</w:t>
      </w:r>
    </w:p>
    <w:p>
      <w:pPr>
        <w:pStyle w:val="Heading2"/>
        <w:rPr>
          <w:lang w:val="tr-TR" w:eastAsia="bg-BG"/>
        </w:rPr>
      </w:pPr>
      <w:r>
        <w:rPr>
          <w:lang w:val="tr-TR" w:eastAsia="bg-BG"/>
        </w:rPr>
        <w:t>5. iyilik yapmak bir kurbandır</w:t>
      </w:r>
    </w:p>
    <w:p>
      <w:pPr>
        <w:pStyle w:val="Nr"/>
        <w:rPr/>
      </w:pPr>
      <w:r>
        <w:rPr/>
      </w:r>
    </w:p>
    <w:p>
      <w:pPr>
        <w:pStyle w:val="Nr"/>
        <w:rPr>
          <w:lang w:val="tr-TR"/>
        </w:rPr>
      </w:pPr>
      <w:r>
        <w:rPr/>
        <w:t>Galatyalılar 6:7-10</w:t>
      </w:r>
    </w:p>
    <w:p>
      <w:pPr>
        <w:pStyle w:val="Ayet"/>
        <w:rPr>
          <w:lang w:val="tr-TR" w:eastAsia="bg-BG"/>
        </w:rPr>
      </w:pPr>
      <w:r>
        <w:rPr>
          <w:lang w:val="tr-TR"/>
        </w:rPr>
        <w:t>“</w:t>
      </w:r>
      <w:r>
        <w:rPr>
          <w:lang w:val="tr-TR"/>
        </w:rPr>
        <w:t>Aldanmayın, Allahla maytap olmaz. Çünkü insan ne ekerse, onu biçecek. 8 Kim kendi beden tabiyetine ekerse, o tabiyetten perişanlık biçecek. Ama kim Ruh'a ekerse, Ruh'tan sonsuz yaşam biçecek. 9 İyilik yapmaktan bıkmayalım. Çünkü yorulmazsak, vaktında biçecez. 10 Evet, böylelikle fırsatımız varken her insana iyilik yapalım, ama en birinci imanlılar hanesinden olanlara.”</w:t>
      </w:r>
    </w:p>
    <w:p>
      <w:pPr>
        <w:pStyle w:val="Normal"/>
        <w:rPr>
          <w:lang w:val="tr-TR" w:eastAsia="bg-BG"/>
        </w:rPr>
      </w:pPr>
      <w:r>
        <w:rPr>
          <w:lang w:val="tr-TR" w:eastAsia="bg-BG"/>
        </w:rPr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Burada mesele olmuyor sade para veya materyalno şeyler için – yardım etmek, dolaşmak, teselli vermek – bütün bunlar bizim mülüslüğümüzü ve keyfimizi bozuyor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 xml:space="preserve">Birinci imanlılar zamanlarını değiştirdiler – ama biz: zamanlar bizi değiştiryor – bu dünyanın akışına uymayalım – 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 xml:space="preserve">Almanya savaştan sonra çok ziyan bir halde idi - sonra birden düzelmeye başladı – kişiler fukaralıktan zenginliğe geçince, dalga dalga türlü çeşit heveslere daldılar : </w:t>
      </w:r>
    </w:p>
    <w:p>
      <w:pPr>
        <w:pStyle w:val="Normal"/>
        <w:numPr>
          <w:ilvl w:val="1"/>
          <w:numId w:val="2"/>
        </w:numPr>
        <w:rPr>
          <w:lang w:val="tr-TR" w:eastAsia="bg-BG"/>
        </w:rPr>
      </w:pPr>
      <w:r>
        <w:rPr>
          <w:lang w:val="tr-TR" w:eastAsia="bg-BG"/>
        </w:rPr>
        <w:t xml:space="preserve">önce yemek dalgası </w:t>
      </w:r>
    </w:p>
    <w:p>
      <w:pPr>
        <w:pStyle w:val="Normal"/>
        <w:numPr>
          <w:ilvl w:val="1"/>
          <w:numId w:val="2"/>
        </w:numPr>
        <w:rPr>
          <w:lang w:val="tr-TR" w:eastAsia="bg-BG"/>
        </w:rPr>
      </w:pPr>
      <w:r>
        <w:rPr>
          <w:lang w:val="tr-TR" w:eastAsia="bg-BG"/>
        </w:rPr>
        <w:t xml:space="preserve">sonra ev dalgası </w:t>
      </w:r>
    </w:p>
    <w:p>
      <w:pPr>
        <w:pStyle w:val="Normal"/>
        <w:numPr>
          <w:ilvl w:val="1"/>
          <w:numId w:val="2"/>
        </w:numPr>
        <w:rPr>
          <w:lang w:val="tr-TR" w:eastAsia="bg-BG"/>
        </w:rPr>
      </w:pPr>
      <w:r>
        <w:rPr>
          <w:lang w:val="tr-TR" w:eastAsia="bg-BG"/>
        </w:rPr>
        <w:t xml:space="preserve">sonra araba dalgası </w:t>
      </w:r>
    </w:p>
    <w:p>
      <w:pPr>
        <w:pStyle w:val="Normal"/>
        <w:numPr>
          <w:ilvl w:val="1"/>
          <w:numId w:val="2"/>
        </w:numPr>
        <w:rPr>
          <w:lang w:val="tr-TR" w:eastAsia="bg-BG"/>
        </w:rPr>
      </w:pPr>
      <w:r>
        <w:rPr>
          <w:lang w:val="tr-TR" w:eastAsia="bg-BG"/>
        </w:rPr>
        <w:t xml:space="preserve">sonra vakantsya dalgası </w:t>
      </w:r>
    </w:p>
    <w:p>
      <w:pPr>
        <w:pStyle w:val="Normal"/>
        <w:numPr>
          <w:ilvl w:val="1"/>
          <w:numId w:val="2"/>
        </w:numPr>
        <w:rPr>
          <w:lang w:val="tr-TR" w:eastAsia="bg-BG"/>
        </w:rPr>
      </w:pPr>
      <w:r>
        <w:rPr>
          <w:lang w:val="tr-TR" w:eastAsia="bg-BG"/>
        </w:rPr>
        <w:t>ve şimdi? bu bir uyuşturucu gibi: dozajı hep yükseltirmek lazım – geçen sene aldığın şeye bu sene memnunluk getirmiyorsun</w:t>
      </w:r>
    </w:p>
    <w:p>
      <w:pPr>
        <w:pStyle w:val="Normal"/>
        <w:rPr/>
      </w:pPr>
      <w:r>
        <w:rPr>
          <w:lang w:val="tr-TR" w:eastAsia="bg-BG"/>
        </w:rPr>
        <w:drawing>
          <wp:inline distT="0" distB="0" distL="0" distR="0">
            <wp:extent cx="2073910" cy="1447800"/>
            <wp:effectExtent l="0" t="0" r="0" b="0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17" t="-25" r="-17" b="-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391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rebuchet MS" w:cs="Trebuchet MS"/>
          <w:lang w:val="tr-TR" w:eastAsia="bg-BG"/>
        </w:rPr>
        <w:t xml:space="preserve">   </w:t>
      </w:r>
      <w:r>
        <w:rPr>
          <w:lang w:val="tr-TR" w:eastAsia="bg-BG"/>
        </w:rPr>
        <w:drawing>
          <wp:inline distT="0" distB="0" distL="0" distR="0">
            <wp:extent cx="2299970" cy="1449070"/>
            <wp:effectExtent l="0" t="0" r="0" b="0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-16" t="-25" r="-16" b="-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9970" cy="1449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lang w:val="tr-TR" w:eastAsia="bg-BG"/>
        </w:rPr>
      </w:pPr>
      <w:r>
        <w:rPr>
          <w:lang w:eastAsia="bg-BG"/>
        </w:rPr>
        <w:drawing>
          <wp:inline distT="0" distB="0" distL="0" distR="0">
            <wp:extent cx="2209800" cy="1443355"/>
            <wp:effectExtent l="0" t="0" r="0" b="0"/>
            <wp:docPr id="3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-16" t="-25" r="-16" b="-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3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rebuchet MS" w:cs="Trebuchet MS"/>
          <w:lang w:eastAsia="bg-BG"/>
        </w:rPr>
        <w:t xml:space="preserve"> </w:t>
      </w:r>
      <w:r>
        <w:rPr>
          <w:lang w:val="tr-TR" w:eastAsia="bg-BG"/>
        </w:rPr>
        <w:drawing>
          <wp:inline distT="0" distB="0" distL="0" distR="0">
            <wp:extent cx="862965" cy="1438275"/>
            <wp:effectExtent l="0" t="0" r="0" b="0"/>
            <wp:docPr id="4" name="Image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42" t="-25" r="-42" b="-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96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rebuchet MS" w:cs="Trebuchet MS"/>
          <w:lang w:val="tr-TR" w:eastAsia="bg-BG"/>
        </w:rPr>
        <w:t xml:space="preserve"> </w:t>
      </w:r>
      <w:r>
        <w:rPr>
          <w:lang w:val="tr-TR" w:eastAsia="bg-BG"/>
        </w:rPr>
        <w:drawing>
          <wp:inline distT="0" distB="0" distL="0" distR="0">
            <wp:extent cx="1959610" cy="1439545"/>
            <wp:effectExtent l="0" t="0" r="0" b="0"/>
            <wp:docPr id="5" name="Image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-18" t="-25" r="-18" b="-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9610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Sen sevmediğin bir işte çok fazla işliyorsun, öyle ki, zaten ihtiyacın olmadığı halde sevmediğin igraçkalar alabilesin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Bu durumda iyilik yapmak, senin aklının ucundan bile geçmiyor</w:t>
      </w:r>
    </w:p>
    <w:p>
      <w:pPr>
        <w:pStyle w:val="Normal"/>
        <w:rPr>
          <w:lang w:val="tr-TR" w:eastAsia="bg-BG"/>
        </w:rPr>
      </w:pPr>
      <w:r>
        <w:rPr>
          <w:lang w:val="tr-TR" w:eastAsia="bg-BG"/>
        </w:rPr>
      </w:r>
    </w:p>
    <w:p>
      <w:pPr>
        <w:pStyle w:val="Heading1"/>
        <w:rPr>
          <w:lang w:val="tr-TR"/>
        </w:rPr>
      </w:pPr>
      <w:r>
        <w:rPr>
          <w:lang w:val="tr-TR"/>
        </w:rPr>
        <w:t>B. Güdücüleri seslemek (a.17-18)</w:t>
      </w:r>
    </w:p>
    <w:p>
      <w:pPr>
        <w:pStyle w:val="Normal"/>
        <w:rPr>
          <w:lang w:val="tr-TR" w:eastAsia="bg-BG"/>
        </w:rPr>
      </w:pPr>
      <w:r>
        <w:rPr>
          <w:lang w:val="tr-TR"/>
        </w:rPr>
        <w:t>17 Size güdücülük yapan kardeşleri sesleyin, onlara boyun eğin. Çünkü sizin canlarınıza bakan ve bir gün onlardan için hesap verecek olan onlardır. O işi sevinçle yapsınlar, değil kahırlanarak; o sizin için faydasızdır.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Güdücü sözü İncilde her zaman ‘çoğul’ (mnojestvenno çislo) – Rab istiyor, birkaç kişi kolektiv olarak bir topluluğü gütsünler.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Talantlar meselesi: İsa bir kişiye talantlar vermedi, üç kişiye verdi – tek çiftlik sahibi var, onun altında kehyalar, görevliler – herkes kendi vergileriyle, darbalarıyla Rabbe hizmet edip toplantıda işliyor.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İnsanca çok daha kolay tek bir kişiyi sesleyesin, ne kadar 3, 4, 5 kişiye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Allahın krallığı diktatorluk değildir - ama aynı zaman demokratsya da değildir: bir krallıktır</w:t>
      </w:r>
    </w:p>
    <w:p>
      <w:pPr>
        <w:pStyle w:val="Normal"/>
        <w:numPr>
          <w:ilvl w:val="0"/>
          <w:numId w:val="2"/>
        </w:numPr>
        <w:rPr>
          <w:lang w:val="tr-TR"/>
        </w:rPr>
      </w:pPr>
      <w:r>
        <w:rPr>
          <w:lang w:val="tr-TR" w:eastAsia="bg-BG"/>
        </w:rPr>
        <w:t>Seninle ilgilenen, işini iyi yapan, geröekten sadece Rab için işleyen bir önderin varsa, ve o sana bir akıl verirse, o zaman onu ciddi al. Belki onun bildiği bir şey var</w:t>
      </w:r>
    </w:p>
    <w:p>
      <w:pPr>
        <w:pStyle w:val="Heading1"/>
        <w:rPr>
          <w:lang w:val="tr-TR"/>
        </w:rPr>
      </w:pPr>
      <w:r>
        <w:rPr>
          <w:lang w:val="tr-TR"/>
        </w:rPr>
        <w:t>C. Allah imanlıyı tamamlıyor (a.19-21)</w:t>
      </w:r>
    </w:p>
    <w:p>
      <w:pPr>
        <w:pStyle w:val="Normal"/>
        <w:rPr>
          <w:lang w:val="tr-TR"/>
        </w:rPr>
      </w:pPr>
      <w:r>
        <w:rPr>
          <w:lang w:val="tr-TR"/>
        </w:rPr>
        <w:t xml:space="preserve">20 Evet, </w:t>
      </w:r>
      <w:r>
        <w:rPr>
          <w:u w:val="single"/>
          <w:lang w:val="tr-TR"/>
        </w:rPr>
        <w:t>barış veren Allah</w:t>
      </w:r>
      <w:r>
        <w:rPr>
          <w:lang w:val="tr-TR"/>
        </w:rPr>
        <w:t xml:space="preserve">, koyunların </w:t>
      </w:r>
      <w:r>
        <w:rPr>
          <w:u w:val="single"/>
          <w:lang w:val="tr-TR"/>
        </w:rPr>
        <w:t>büyük Çoban</w:t>
      </w:r>
      <w:r>
        <w:rPr>
          <w:lang w:val="tr-TR"/>
        </w:rPr>
        <w:t xml:space="preserve">ı, hani Rabbimiz İsa'yı, sonsuz anlaşmanın kanı ile ölülerden geri getirdi. </w:t>
      </w:r>
    </w:p>
    <w:p>
      <w:pPr>
        <w:pStyle w:val="Normal"/>
        <w:rPr>
          <w:lang w:val="tr-TR"/>
        </w:rPr>
      </w:pPr>
      <w:r>
        <w:rPr>
          <w:lang w:val="tr-TR"/>
        </w:rPr>
        <w:t xml:space="preserve">21 O sizi tastamam yapsın ki, her bir iyi işle onun istediğini yapasınız. </w:t>
      </w:r>
    </w:p>
    <w:p>
      <w:pPr>
        <w:pStyle w:val="Normal"/>
        <w:rPr>
          <w:lang w:val="tr-TR"/>
        </w:rPr>
      </w:pPr>
      <w:r>
        <w:rPr>
          <w:lang w:val="tr-TR"/>
        </w:rPr>
        <w:t xml:space="preserve">O, sizde İsa Mesihle kendisinin hoşuna giden işi yapsın. </w:t>
      </w:r>
    </w:p>
    <w:p>
      <w:pPr>
        <w:pStyle w:val="Normal"/>
        <w:rPr>
          <w:lang w:val="tr-TR"/>
        </w:rPr>
      </w:pPr>
      <w:r>
        <w:rPr>
          <w:lang w:val="tr-TR"/>
        </w:rPr>
        <w:t>Sonsuzlara kadar Ona şanlar olsun. Amin.</w:t>
      </w:r>
    </w:p>
    <w:p>
      <w:pPr>
        <w:pStyle w:val="Normal"/>
        <w:rPr/>
      </w:pPr>
      <w:r>
        <w:rPr/>
      </w:r>
    </w:p>
    <w:p>
      <w:pPr>
        <w:pStyle w:val="Normal"/>
        <w:rPr>
          <w:lang w:val="tr-TR"/>
        </w:rPr>
      </w:pPr>
      <w:r>
        <w:rPr>
          <w:lang w:val="tr-TR"/>
        </w:rPr>
        <w:t>“</w:t>
      </w:r>
      <w:r>
        <w:rPr>
          <w:lang w:val="tr-TR"/>
        </w:rPr>
        <w:t>O sizi tastamam yapsın ki, her bir iyi işle onun istediğini yapasınız” (ayet 21)</w:t>
      </w:r>
    </w:p>
    <w:p>
      <w:pPr>
        <w:pStyle w:val="Heading2"/>
        <w:rPr>
          <w:lang w:val="tr-TR" w:eastAsia="bg-BG"/>
        </w:rPr>
      </w:pPr>
      <w:r>
        <w:rPr>
          <w:lang w:val="tr-TR"/>
        </w:rPr>
        <w:t xml:space="preserve">1. İmanlı önce bir bebektir 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lazım imanda beslensin ve büyüsün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bebek önce sade meme istiyor = yeni imanlı her zaman istiyor, başkası onunla uğraşsın, ona ruhsal bes versin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bebek büyüyünce aacık dayanmaya öğreniyor, ve öğreniyor daha sert yemek yiyebilir</w:t>
      </w:r>
    </w:p>
    <w:p>
      <w:pPr>
        <w:pStyle w:val="Normal"/>
        <w:numPr>
          <w:ilvl w:val="0"/>
          <w:numId w:val="2"/>
        </w:numPr>
        <w:rPr>
          <w:lang w:val="tr-TR"/>
        </w:rPr>
      </w:pPr>
      <w:r>
        <w:rPr>
          <w:lang w:val="tr-TR" w:eastAsia="bg-BG"/>
        </w:rPr>
        <w:t>En sonunda öğreniyor, kendi yemeğini kazansın, bulsun ve hazırlasın</w:t>
      </w:r>
    </w:p>
    <w:p>
      <w:pPr>
        <w:pStyle w:val="Heading2"/>
        <w:rPr>
          <w:lang w:val="tr-TR" w:eastAsia="bg-BG"/>
        </w:rPr>
      </w:pPr>
      <w:r>
        <w:rPr>
          <w:lang w:val="tr-TR"/>
        </w:rPr>
        <w:t xml:space="preserve">2. İmanlı önce yeni dikilmiş bir fidandır 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lazım kök salsın, sağlam bir ağaç olsun</w:t>
      </w:r>
    </w:p>
    <w:p>
      <w:pPr>
        <w:pStyle w:val="Normal"/>
        <w:numPr>
          <w:ilvl w:val="0"/>
          <w:numId w:val="2"/>
        </w:numPr>
        <w:rPr>
          <w:lang w:val="tr-TR" w:eastAsia="bg-BG"/>
        </w:rPr>
      </w:pPr>
      <w:r>
        <w:rPr>
          <w:lang w:val="tr-TR" w:eastAsia="bg-BG"/>
        </w:rPr>
        <w:t>önce her rüzgar ona sallantırıyor, yıkabilir de = öne gelen her bir muallim ve yalancı peygamber onu aldatırabilir</w:t>
      </w:r>
    </w:p>
    <w:p>
      <w:pPr>
        <w:pStyle w:val="Normal"/>
        <w:numPr>
          <w:ilvl w:val="0"/>
          <w:numId w:val="2"/>
        </w:numPr>
        <w:rPr>
          <w:lang w:val="tr-TR"/>
        </w:rPr>
      </w:pPr>
      <w:r>
        <w:rPr>
          <w:lang w:val="tr-TR" w:eastAsia="bg-BG"/>
        </w:rPr>
        <w:t>ama köklenmiş bir imanlı kolay kolay aldanmaz</w:t>
      </w:r>
    </w:p>
    <w:p>
      <w:pPr>
        <w:pStyle w:val="Heading2"/>
        <w:rPr>
          <w:lang w:val="tr-TR" w:eastAsia="bg-BG"/>
        </w:rPr>
      </w:pPr>
      <w:r>
        <w:rPr>
          <w:lang w:val="tr-TR"/>
        </w:rPr>
        <w:t>3. imanlı önce gerçekten hizmet etmek nedir bilmiyor</w:t>
      </w:r>
    </w:p>
    <w:p>
      <w:pPr>
        <w:pStyle w:val="Normal"/>
        <w:numPr>
          <w:ilvl w:val="0"/>
          <w:numId w:val="2"/>
        </w:numPr>
        <w:rPr>
          <w:lang w:val="tr-TR"/>
        </w:rPr>
      </w:pPr>
      <w:r>
        <w:rPr>
          <w:lang w:val="tr-TR" w:eastAsia="bg-BG"/>
        </w:rPr>
        <w:t>zamanla öğreniyor, kendi istediklerine dikkat çevirmesin, ama başkalarına hizmet etsin</w:t>
      </w:r>
    </w:p>
    <w:p>
      <w:pPr>
        <w:pStyle w:val="Ayet"/>
        <w:spacing w:before="0" w:after="120"/>
        <w:rPr>
          <w:lang w:val="tr-TR"/>
        </w:rPr>
      </w:pPr>
      <w:r>
        <w:rPr>
          <w:lang w:val="tr-TR"/>
        </w:rPr>
      </w:r>
    </w:p>
    <w:sectPr>
      <w:footerReference w:type="default" r:id="rId7"/>
      <w:type w:val="nextPage"/>
      <w:pgSz w:w="11906" w:h="16838"/>
      <w:pgMar w:left="1417" w:right="1417" w:gutter="0" w:header="0" w:top="1417" w:footer="708" w:bottom="1134"/>
      <w:pgNumType w:fmt="decimal"/>
      <w:formProt w:val="false"/>
      <w:textDirection w:val="lrTb"/>
      <w:docGrid w:type="default" w:linePitch="600" w:charSpace="4096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DejaVu Serif">
    <w:charset w:val="01"/>
    <w:family w:val="roman"/>
    <w:pitch w:val="variable"/>
  </w:font>
  <w:font w:name="Trebuchet MS">
    <w:charset w:val="80"/>
    <w:family w:val="swiss"/>
    <w:pitch w:val="variable"/>
  </w:font>
  <w:font w:name="Arial">
    <w:charset w:val="a2"/>
    <w:family w:val="swiss"/>
    <w:pitch w:val="variable"/>
  </w:font>
  <w:font w:name="Wingdings">
    <w:charset w:val="02"/>
    <w:family w:val="auto"/>
    <w:pitch w:val="variable"/>
  </w:font>
  <w:font w:name="Courier New">
    <w:charset w:val="a2"/>
    <w:family w:val="modern"/>
    <w:pitch w:val="default"/>
  </w:font>
  <w:font w:name="Tahoma">
    <w:charset w:val="a2"/>
    <w:family w:val="swiss"/>
    <w:pitch w:val="variable"/>
  </w:font>
  <w:font w:name="Courier New">
    <w:charset w:val="a2"/>
    <w:family w:val="modern"/>
    <w:pitch w:val="fixed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0" w:after="120"/>
      <w:ind w:left="0" w:right="360" w:firstLine="142"/>
      <w:rPr/>
    </w:pPr>
    <w:r>
      <w:rPr/>
    </w:r>
    <w:r>
      <mc:AlternateContent>
        <mc:Choice Requires="wps">
          <w:drawing>
            <wp:anchor behindDoc="0" distT="0" distB="0" distL="0" distR="0" simplePos="0" locked="0" layoutInCell="0" allowOverlap="1" relativeHeight="13">
              <wp:simplePos x="0" y="0"/>
              <wp:positionH relativeFrom="page">
                <wp:posOffset>6489700</wp:posOffset>
              </wp:positionH>
              <wp:positionV relativeFrom="paragraph">
                <wp:posOffset>635</wp:posOffset>
              </wp:positionV>
              <wp:extent cx="170180" cy="176530"/>
              <wp:effectExtent l="0" t="0" r="0" b="0"/>
              <wp:wrapSquare wrapText="largest"/>
              <wp:docPr id="6" name="Frame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0180" cy="17653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Footer"/>
                            <w:spacing w:before="0" w:after="120"/>
                            <w:rPr/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7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635" tIns="635" rIns="635" bIns="635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-0;width:13.4pt;height:13.9pt;mso-wrap-distance-left:0pt;mso-wrap-distance-right:0pt;mso-wrap-distance-top:0pt;mso-wrap-distance-bottom:0pt;margin-top:0.05pt;mso-position-vertical-relative:text;margin-left:511pt;mso-position-horizontal-relative:page">
              <v:fill opacity="0f"/>
              <v:textbox inset="0.000694444444444445in,0.000694444444444445in,0.000694444444444445in,0.000694444444444445in">
                <w:txbxContent>
                  <w:p>
                    <w:pPr>
                      <w:pStyle w:val="Footer"/>
                      <w:spacing w:before="0" w:after="120"/>
                      <w:rPr/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7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lvl w:ilvl="0">
      <w:numFmt w:val="bullet"/>
      <w:lvlText w:val=""/>
      <w:lvlJc w:val="left"/>
      <w:pPr>
        <w:tabs>
          <w:tab w:val="num" w:pos="1326"/>
        </w:tabs>
        <w:ind w:left="1326" w:hanging="360"/>
      </w:pPr>
      <w:rPr>
        <w:rFonts w:ascii="Symbol" w:hAnsi="Symbol" w:cs="Symbol" w:hint="default"/>
        <w:sz w:val="24"/>
        <w:szCs w:val="24"/>
        <w:lang w:val="tr-TR" w:eastAsia="bg-BG"/>
      </w:rPr>
    </w:lvl>
    <w:lvl w:ilvl="1">
      <w:start w:val="0"/>
      <w:numFmt w:val="bullet"/>
      <w:lvlText w:val="-"/>
      <w:lvlJc w:val="left"/>
      <w:pPr>
        <w:tabs>
          <w:tab w:val="num" w:pos="2122"/>
        </w:tabs>
        <w:ind w:left="2122" w:hanging="360"/>
      </w:pPr>
      <w:rPr>
        <w:rFonts w:ascii="Arial" w:hAnsi="Arial" w:cs="Arial" w:hint="default"/>
        <w:sz w:val="24"/>
        <w:szCs w:val="24"/>
        <w:lang w:val="tr-TR" w:eastAsia="bg-BG"/>
      </w:rPr>
    </w:lvl>
    <w:lvl w:ilvl="2">
      <w:start w:val="1"/>
      <w:numFmt w:val="bullet"/>
      <w:lvlText w:val=""/>
      <w:lvlJc w:val="left"/>
      <w:pPr>
        <w:tabs>
          <w:tab w:val="num" w:pos="2842"/>
        </w:tabs>
        <w:ind w:left="284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562"/>
        </w:tabs>
        <w:ind w:left="356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282"/>
        </w:tabs>
        <w:ind w:left="42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02"/>
        </w:tabs>
        <w:ind w:left="500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722"/>
        </w:tabs>
        <w:ind w:left="572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442"/>
        </w:tabs>
        <w:ind w:left="64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162"/>
        </w:tabs>
        <w:ind w:left="7162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DejaVu Serif" w:hAnsi="DejaVu Serif" w:eastAsia="DejaVu Sans" w:cs="DejaVu San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120"/>
      <w:ind w:left="0" w:right="0" w:firstLine="142"/>
      <w:jc w:val="both"/>
    </w:pPr>
    <w:rPr>
      <w:rFonts w:ascii="Trebuchet MS" w:hAnsi="Trebuchet MS" w:eastAsia="Times New Roman" w:cs="Charter BT;Times New Roman"/>
      <w:color w:val="auto"/>
      <w:sz w:val="24"/>
      <w:szCs w:val="20"/>
      <w:lang w:val="zxx" w:eastAsia="zh-CN" w:bidi="ar-SA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Indent"/>
    <w:qFormat/>
    <w:pPr>
      <w:numPr>
        <w:ilvl w:val="2"/>
        <w:numId w:val="1"/>
      </w:numPr>
      <w:ind w:left="0" w:right="0" w:hanging="0"/>
      <w:jc w:val="left"/>
      <w:outlineLvl w:val="2"/>
    </w:pPr>
    <w:rPr>
      <w:rFonts w:ascii="Trebuchet MS" w:hAnsi="Trebuchet MS" w:cs="Times New Roman"/>
      <w:b/>
      <w:sz w:val="26"/>
      <w:lang w:val="zxx"/>
    </w:rPr>
  </w:style>
  <w:style w:type="character" w:styleId="WW8Num2z0">
    <w:name w:val="WW8Num2z0"/>
    <w:qFormat/>
    <w:rPr>
      <w:rFonts w:ascii="Symbol" w:hAnsi="Symbol" w:cs="Times New Roman"/>
      <w:sz w:val="24"/>
      <w:szCs w:val="24"/>
      <w:lang w:val="tr-TR" w:eastAsia="bg-BG"/>
    </w:rPr>
  </w:style>
  <w:style w:type="character" w:styleId="WW8Num2z1">
    <w:name w:val="WW8Num2z1"/>
    <w:qFormat/>
    <w:rPr>
      <w:rFonts w:ascii="Arial" w:hAnsi="Arial" w:cs="Arial"/>
      <w:sz w:val="24"/>
      <w:szCs w:val="24"/>
      <w:lang w:val="tr-TR" w:eastAsia="bg-BG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2z3">
    <w:name w:val="WW8Num2z3"/>
    <w:qFormat/>
    <w:rPr>
      <w:rFonts w:ascii="Symbol" w:hAnsi="Symbol" w:cs="Symbol"/>
    </w:rPr>
  </w:style>
  <w:style w:type="character" w:styleId="WW8Num2z4">
    <w:name w:val="WW8Num2z4"/>
    <w:qFormat/>
    <w:rPr>
      <w:rFonts w:ascii="Courier New" w:hAnsi="Courier New" w:cs="Courier New"/>
    </w:rPr>
  </w:style>
  <w:style w:type="character" w:styleId="WW8Num1z0">
    <w:name w:val="WW8Num1z0"/>
    <w:qFormat/>
    <w:rPr>
      <w:rFonts w:ascii="Symbol" w:hAnsi="Symbol" w:eastAsia="Times New Roman" w:cs="Times New Roman"/>
    </w:rPr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DefaultParagraphFont">
    <w:name w:val="Default Paragraph Font"/>
    <w:qFormat/>
    <w:rPr/>
  </w:style>
  <w:style w:type="character" w:styleId="PageNumber">
    <w:name w:val="Page Number"/>
    <w:basedOn w:val="DefaultParagraphFont"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NormalIndent">
    <w:name w:val="Normal Indent"/>
    <w:basedOn w:val="Normal"/>
    <w:qFormat/>
    <w:pPr>
      <w:ind w:left="708" w:right="0" w:firstLine="142"/>
    </w:pPr>
    <w:rPr/>
  </w:style>
  <w:style w:type="paragraph" w:styleId="Aktarma">
    <w:name w:val="aktarma"/>
    <w:basedOn w:val="Normal"/>
    <w:qFormat/>
    <w:pPr>
      <w:tabs>
        <w:tab w:val="clear" w:pos="708"/>
        <w:tab w:val="left" w:pos="284" w:leader="none"/>
      </w:tabs>
      <w:spacing w:before="0" w:after="0"/>
      <w:ind w:left="426" w:right="0" w:hanging="142"/>
      <w:jc w:val="left"/>
    </w:pPr>
    <w:rPr>
      <w:lang w:val="tr-TR"/>
    </w:rPr>
  </w:style>
  <w:style w:type="paragraph" w:styleId="DocumentMap">
    <w:name w:val="Document Map"/>
    <w:basedOn w:val="Normal"/>
    <w:qFormat/>
    <w:pPr>
      <w:shd w:fill="000080" w:val="clear"/>
    </w:pPr>
    <w:rPr>
      <w:rFonts w:ascii="Tahoma" w:hAnsi="Tahoma" w:cs="Tahoma"/>
    </w:rPr>
  </w:style>
  <w:style w:type="paragraph" w:styleId="Nr">
    <w:name w:val="nr"/>
    <w:basedOn w:val="Normal"/>
    <w:qFormat/>
    <w:pPr>
      <w:autoSpaceDE w:val="false"/>
      <w:spacing w:before="0" w:after="0"/>
      <w:ind w:left="0" w:right="0" w:hanging="0"/>
      <w:jc w:val="left"/>
    </w:pPr>
    <w:rPr>
      <w:rFonts w:ascii="Arial" w:hAnsi="Arial" w:cs="Arial"/>
      <w:b/>
      <w:sz w:val="24"/>
      <w:szCs w:val="24"/>
      <w:lang w:val="tr-TR"/>
    </w:rPr>
  </w:style>
  <w:style w:type="paragraph" w:styleId="Ayet">
    <w:name w:val="ayet"/>
    <w:basedOn w:val="Normal"/>
    <w:qFormat/>
    <w:pPr>
      <w:ind w:left="0" w:right="0" w:hanging="0"/>
      <w:jc w:val="left"/>
    </w:pPr>
    <w:rPr>
      <w:rFonts w:ascii="Trebuchet MS" w:hAnsi="Trebuchet MS" w:cs="Georgia"/>
      <w:sz w:val="24"/>
      <w:szCs w:val="24"/>
      <w:lang w:val="zxx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"/>
    <w:pPr>
      <w:tabs>
        <w:tab w:val="clear" w:pos="708"/>
        <w:tab w:val="center" w:pos="4703" w:leader="none"/>
        <w:tab w:val="right" w:pos="9406" w:leader="none"/>
      </w:tabs>
    </w:pPr>
    <w:rPr/>
  </w:style>
  <w:style w:type="paragraph" w:styleId="Framecontents">
    <w:name w:val="Frame contents"/>
    <w:basedOn w:val="TextBody"/>
    <w:qFormat/>
    <w:pPr/>
    <w:rPr/>
  </w:style>
  <w:style w:type="paragraph" w:styleId="Header">
    <w:name w:val="Header"/>
    <w:basedOn w:val="Normal"/>
    <w:pPr>
      <w:suppressLineNumbers/>
      <w:tabs>
        <w:tab w:val="clear" w:pos="708"/>
        <w:tab w:val="center" w:pos="4986" w:leader="none"/>
        <w:tab w:val="right" w:pos="9972" w:leader="none"/>
      </w:tabs>
    </w:pPr>
    <w:rPr/>
  </w:style>
  <w:style w:type="paragraph" w:styleId="FrameContents1">
    <w:name w:val="Frame Contents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footer" Target="footer1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585</TotalTime>
  <Application>LibreOffice/7.4.7.2$Linux_X86_64 LibreOffice_project/40$Build-2</Application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2006-07-17T08:57:00Z</dcterms:created>
  <dc:creator>Windows XP</dc:creator>
  <dc:description/>
  <dc:language>en-US</dc:language>
  <cp:lastModifiedBy>asd</cp:lastModifiedBy>
  <dcterms:modified xsi:type="dcterms:W3CDTF">2010-01-24T06:04:00Z</dcterms:modified>
  <cp:revision>51</cp:revision>
  <dc:subject/>
  <dc:title>Allahın sözü kesindir  (İbraniler 6:13-20)</dc:title>
</cp:coreProperties>
</file>