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tabs>
          <w:tab w:val="clear" w:pos="720"/>
          <w:tab w:val="left" w:pos="142" w:leader="none"/>
        </w:tabs>
        <w:spacing w:before="0" w:after="60"/>
        <w:ind w:left="0" w:right="0" w:hanging="0"/>
        <w:jc w:val="center"/>
        <w:rPr>
          <w:rFonts w:ascii="Arial" w:hAnsi="Arial" w:cs="Arial"/>
          <w:b w:val="false"/>
          <w:b w:val="false"/>
          <w:bCs w:val="false"/>
          <w:color w:val="000099"/>
          <w:sz w:val="28"/>
          <w:szCs w:val="28"/>
          <w:lang w:val="de-DE"/>
        </w:rPr>
      </w:pPr>
      <w:r>
        <w:rPr>
          <w:rFonts w:cs="Arial" w:ascii="Arial" w:hAnsi="Arial"/>
          <w:b/>
          <w:color w:val="000099"/>
          <w:sz w:val="36"/>
          <w:szCs w:val="36"/>
          <w:lang w:val="de-DE"/>
        </w:rPr>
        <w:t>Saklı hazine ve sedef boncuğu benzetmesi</w:t>
      </w:r>
    </w:p>
    <w:p>
      <w:pPr>
        <w:pStyle w:val="Citbas1"/>
        <w:tabs>
          <w:tab w:val="clear" w:pos="720"/>
          <w:tab w:val="left" w:pos="142" w:leader="none"/>
        </w:tabs>
        <w:spacing w:before="0" w:after="60"/>
        <w:ind w:left="0" w:right="0" w:hanging="0"/>
        <w:jc w:val="center"/>
        <w:rPr>
          <w:rFonts w:ascii="Arial" w:hAnsi="Arial" w:cs="Arial"/>
          <w:b w:val="false"/>
          <w:b w:val="false"/>
          <w:bCs w:val="false"/>
          <w:color w:val="000099"/>
          <w:sz w:val="28"/>
          <w:szCs w:val="28"/>
          <w:lang w:val="de-DE"/>
        </w:rPr>
      </w:pPr>
      <w:r>
        <w:rPr>
          <w:rFonts w:cs="Arial" w:ascii="Arial" w:hAnsi="Arial"/>
          <w:b w:val="false"/>
          <w:bCs w:val="false"/>
          <w:color w:val="000099"/>
          <w:sz w:val="28"/>
          <w:szCs w:val="28"/>
          <w:lang w:val="de-DE"/>
        </w:rPr>
        <w:t>Matta 13:44-46</w:t>
      </w:r>
    </w:p>
    <w:p>
      <w:pPr>
        <w:pStyle w:val="Heading1"/>
        <w:rPr/>
      </w:pPr>
      <w:r>
        <w:rPr/>
        <w:t>Giriş:</w:t>
      </w:r>
    </w:p>
    <w:p>
      <w:pPr>
        <w:pStyle w:val="Normal"/>
        <w:rPr>
          <w:lang w:val="tr-TR"/>
        </w:rPr>
      </w:pPr>
      <w:r>
        <w:rPr>
          <w:lang w:val="tr-TR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42545</wp:posOffset>
            </wp:positionH>
            <wp:positionV relativeFrom="paragraph">
              <wp:posOffset>40005</wp:posOffset>
            </wp:positionV>
            <wp:extent cx="2792730" cy="153543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8" t="-10" r="4988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0" cy="1535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2920365</wp:posOffset>
            </wp:positionH>
            <wp:positionV relativeFrom="paragraph">
              <wp:posOffset>40005</wp:posOffset>
            </wp:positionV>
            <wp:extent cx="2372360" cy="156591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20" t="-31" r="-20" b="-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156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spacing w:before="113" w:after="0"/>
        <w:rPr>
          <w:lang w:val="tr-TR"/>
        </w:rPr>
      </w:pPr>
      <w:r>
        <w:rPr>
          <w:lang w:val="tr-TR"/>
        </w:rPr>
        <w:t>- burada 1995ten bir fotoğraf görüyorsunuz - bu çocuk 1067 karatlık bir Safir taşı bulmuş</w:t>
      </w:r>
    </w:p>
    <w:p>
      <w:pPr>
        <w:pStyle w:val="Normal"/>
        <w:rPr>
          <w:lang w:val="tr-TR"/>
        </w:rPr>
      </w:pPr>
      <w:r>
        <w:rPr>
          <w:lang w:val="tr-TR"/>
        </w:rPr>
        <w:t>- babasıyla turist olarak bir maden ocağına (minaya) gitmiş. Orada 5 dolar için suvernir satardılar: bir kova dolusu taşlar alabilirsin ve ne çıkarsa senin.</w:t>
      </w:r>
    </w:p>
    <w:p>
      <w:pPr>
        <w:pStyle w:val="Normal"/>
        <w:rPr>
          <w:lang w:val="tr-TR"/>
        </w:rPr>
      </w:pPr>
      <w:r>
        <w:rPr>
          <w:lang w:val="tr-TR"/>
        </w:rPr>
        <w:t>- babası ona 5 dolar verdi, çocuk rastgele doldurdu ve sonra bu taşların ortasında bu 35.000 dolarlık taşı bulmuş</w:t>
      </w:r>
    </w:p>
    <w:p>
      <w:pPr>
        <w:pStyle w:val="Citbas1"/>
        <w:rPr>
          <w:rFonts w:ascii="Arial" w:hAnsi="Arial" w:cs="Arial"/>
          <w:sz w:val="24"/>
          <w:vertAlign w:val="superscript"/>
          <w:lang w:val="tr-TR"/>
        </w:rPr>
      </w:pPr>
      <w:r>
        <w:rPr/>
        <w:t xml:space="preserve">Matta 13:44-46 </w:t>
      </w:r>
    </w:p>
    <w:p>
      <w:pPr>
        <w:pStyle w:val="Cit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44</w:t>
      </w:r>
      <w:r>
        <w:rPr>
          <w:rFonts w:cs="Arial" w:ascii="Arial" w:hAnsi="Arial"/>
          <w:sz w:val="24"/>
          <w:lang w:val="tr-TR"/>
        </w:rPr>
        <w:t xml:space="preserve"> Gökün krallığı tarlanın içinde saklı olan bir hazineye benziyor. Adam onu bulmuş ama gene saklamış. Ona o kadar sevinmiş ki, gidip varını yoğunu satmış ve o tarlayı satın almış.</w:t>
      </w:r>
    </w:p>
    <w:p>
      <w:pPr>
        <w:pStyle w:val="Cit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45</w:t>
      </w:r>
      <w:r>
        <w:rPr>
          <w:rFonts w:cs="Arial" w:ascii="Arial" w:hAnsi="Arial"/>
          <w:sz w:val="24"/>
          <w:lang w:val="tr-TR"/>
        </w:rPr>
        <w:t xml:space="preserve"> Ve gene, gökün krallığı güzel sedef boncuklarını arayan bir tücara benziyor. </w:t>
      </w:r>
      <w:r>
        <w:rPr>
          <w:rFonts w:cs="Arial" w:ascii="Arial" w:hAnsi="Arial"/>
          <w:sz w:val="24"/>
          <w:vertAlign w:val="superscript"/>
          <w:lang w:val="tr-TR"/>
        </w:rPr>
        <w:t>46</w:t>
      </w:r>
      <w:r>
        <w:rPr>
          <w:rFonts w:cs="Arial" w:ascii="Arial" w:hAnsi="Arial"/>
          <w:sz w:val="24"/>
          <w:lang w:val="tr-TR"/>
        </w:rPr>
        <w:t xml:space="preserve"> Çok kıymetli bir sedef boncuğu bulunca, adam gidip varını yoğunu satmış ve o sedef boncuğunu satın almış.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----------------------------------------------------------------</w:t>
      </w:r>
    </w:p>
    <w:p>
      <w:pPr>
        <w:pStyle w:val="Normal"/>
        <w:rPr>
          <w:lang w:val="tr-TR"/>
        </w:rPr>
      </w:pPr>
      <w:r>
        <w:rPr>
          <w:rFonts w:cs="Arial" w:ascii="Arial" w:hAnsi="Arial"/>
          <w:b/>
          <w:sz w:val="24"/>
          <w:lang w:val="tr-TR"/>
        </w:rPr>
        <w:t xml:space="preserve">Farklı taraflar: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(1) biri fukara, öbürü zengin </w:t>
      </w:r>
    </w:p>
    <w:p>
      <w:pPr>
        <w:pStyle w:val="Normal"/>
        <w:rPr>
          <w:lang w:val="en-US"/>
        </w:rPr>
      </w:pPr>
      <w:r>
        <w:rPr>
          <w:lang w:val="tr-TR"/>
        </w:rPr>
        <w:t>(2) biri rastgele buluyor, öbürü uzun seneler arıyor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/>
      </w:pPr>
      <w:r>
        <w:rPr>
          <w:lang w:val="tr-TR"/>
        </w:rPr>
        <w:t>Çoğu insanlar Allahı aramıyorlar: belki mutluluk peşindeler ama Allahın kendisini aramıyorlar</w:t>
      </w:r>
      <w:r>
        <w:rPr>
          <w:rFonts w:cs="Arial" w:ascii="Arial" w:hAnsi="Arial"/>
          <w:b/>
          <w:bCs/>
          <w:sz w:val="24"/>
          <w:lang w:val="tr-TR"/>
        </w:rPr>
        <w:t>.</w:t>
      </w:r>
    </w:p>
    <w:p>
      <w:pPr>
        <w:pStyle w:val="Citbas1"/>
        <w:rPr/>
      </w:pPr>
      <w:r>
        <w:rPr/>
        <w:t>Rom 10:20</w:t>
      </w:r>
    </w:p>
    <w:p>
      <w:pPr>
        <w:pStyle w:val="Cit"/>
        <w:rPr>
          <w:lang w:val="tr-TR"/>
        </w:rPr>
      </w:pPr>
      <w:r>
        <w:rPr/>
        <w:t>İşaya gene daha büyük kurajla diyor ki, "Beni aramayanlar beni buldu. Beni soruşturmayanlara göründüm."</w:t>
      </w:r>
    </w:p>
    <w:p>
      <w:pPr>
        <w:pStyle w:val="Normal"/>
        <w:rPr>
          <w:lang w:val="tr-TR"/>
        </w:rPr>
      </w:pPr>
      <w:r>
        <w:rPr>
          <w:lang w:val="tr-TR"/>
        </w:rPr>
        <w:t>Ama var kimi kişi, çok okuyorlar, başka insanlarla derin konularda konuşuyorlar.</w:t>
      </w:r>
    </w:p>
    <w:p>
      <w:pPr>
        <w:pStyle w:val="Citbas1"/>
        <w:rPr/>
      </w:pPr>
      <w:r>
        <w:rPr/>
        <w:t>Rom 10:2</w:t>
      </w:r>
    </w:p>
    <w:p>
      <w:pPr>
        <w:pStyle w:val="Cit"/>
        <w:rPr>
          <w:rFonts w:ascii="Arial" w:hAnsi="Arial" w:cs="Arial"/>
          <w:b/>
          <w:b/>
          <w:bCs/>
          <w:sz w:val="24"/>
          <w:lang w:val="tr-TR"/>
        </w:rPr>
      </w:pPr>
      <w:r>
        <w:rPr/>
        <w:t>Onlar için şahitlik yapabilirim ki, Allah için kıskançtırlar, gene de bilgisiz bir kıskançlıkla.</w:t>
      </w:r>
    </w:p>
    <w:p>
      <w:pPr>
        <w:pStyle w:val="Normal"/>
        <w:rPr>
          <w:lang w:val="tr-TR"/>
        </w:rPr>
      </w:pPr>
      <w:r>
        <w:rPr>
          <w:rFonts w:cs="Arial" w:ascii="Arial" w:hAnsi="Arial"/>
          <w:b/>
          <w:bCs/>
          <w:sz w:val="24"/>
          <w:lang w:val="tr-TR"/>
        </w:rPr>
        <w:t xml:space="preserve">Benzer taraflar: </w:t>
      </w:r>
    </w:p>
    <w:p>
      <w:pPr>
        <w:pStyle w:val="Normal"/>
        <w:rPr>
          <w:lang w:val="tr-TR"/>
        </w:rPr>
      </w:pPr>
      <w:r>
        <w:rPr>
          <w:lang w:val="tr-TR"/>
        </w:rPr>
        <w:t>ikisi herşeyi satıyor – sonra daha kıymetli bir şeyi elde ediyor.</w:t>
      </w:r>
    </w:p>
    <w:p>
      <w:pPr>
        <w:pStyle w:val="Heading1"/>
        <w:rPr>
          <w:lang w:val="tr-TR"/>
        </w:rPr>
      </w:pPr>
      <w:r>
        <w:rPr/>
        <w:t>Giriş:</w:t>
      </w:r>
    </w:p>
    <w:p>
      <w:pPr>
        <w:pStyle w:val="Normal"/>
        <w:rPr>
          <w:lang w:val="tr-TR"/>
        </w:rPr>
      </w:pPr>
      <w:r>
        <w:rPr>
          <w:lang w:val="tr-TR"/>
        </w:rPr>
        <w:t>- tekrar aklımıza getirelim: tema = Allahın krallığı</w:t>
      </w:r>
    </w:p>
    <w:p>
      <w:pPr>
        <w:pStyle w:val="Normal"/>
        <w:rPr>
          <w:lang w:val="tr-TR" w:eastAsia="en-US"/>
        </w:rPr>
      </w:pPr>
      <w:r>
        <w:rPr>
          <w:lang w:val="tr-TR"/>
        </w:rPr>
        <w:t>- çok yanlış fikirler, onun için İsa çok öğretiş veriyor</w:t>
      </w:r>
      <w:r>
        <w:rPr>
          <w:rFonts w:cs="Arial" w:ascii="Arial" w:hAnsi="Arial"/>
          <w:sz w:val="24"/>
          <w:lang w:val="tr-TR" w:eastAsia="en-US"/>
        </w:rPr>
        <w:t>.</w:t>
      </w:r>
    </w:p>
    <w:p>
      <w:pPr>
        <w:pStyle w:val="Normal"/>
        <w:rPr>
          <w:lang w:val="tr-TR"/>
        </w:rPr>
      </w:pPr>
      <w:r>
        <w:rPr>
          <w:lang w:val="tr-TR" w:eastAsia="en-US"/>
        </w:rPr>
        <w:t>- Allahın krallığı geldi mi, sanki İsrail dünyanın tsentırı olacak</w:t>
      </w:r>
    </w:p>
    <w:p>
      <w:pPr>
        <w:pStyle w:val="Normal"/>
        <w:rPr>
          <w:lang w:val="tr-TR"/>
        </w:rPr>
      </w:pPr>
      <w:r>
        <w:rPr>
          <w:lang w:val="tr-TR"/>
        </w:rPr>
        <w:t>- E.A.’ta: Israil askeri bir süper güç</w:t>
      </w:r>
    </w:p>
    <w:p>
      <w:pPr>
        <w:pStyle w:val="Citbas1"/>
        <w:rPr/>
      </w:pPr>
      <w:r>
        <w:rPr/>
        <w:t xml:space="preserve">Yeşaya 2:2-3 </w:t>
      </w:r>
    </w:p>
    <w:p>
      <w:pPr>
        <w:pStyle w:val="Cit"/>
        <w:spacing w:before="0" w:after="0"/>
        <w:rPr/>
      </w:pPr>
      <w:r>
        <w:rPr/>
        <w:t xml:space="preserve">RAB'bin Tapınağı'nın kurulduğu dağ, </w:t>
      </w:r>
    </w:p>
    <w:p>
      <w:pPr>
        <w:pStyle w:val="Cit"/>
        <w:spacing w:before="0" w:after="0"/>
        <w:rPr/>
      </w:pPr>
      <w:r>
        <w:rPr/>
        <w:t xml:space="preserve">Gelecekte dağların en yücesi, tepelerin en yükseği olacak. </w:t>
      </w:r>
    </w:p>
    <w:p>
      <w:pPr>
        <w:pStyle w:val="Cit"/>
        <w:spacing w:before="0" w:after="0"/>
        <w:rPr>
          <w:rFonts w:ascii="Arial" w:hAnsi="Arial" w:cs="Arial"/>
          <w:sz w:val="24"/>
          <w:lang w:val="tr-TR" w:eastAsia="en-US"/>
        </w:rPr>
      </w:pPr>
      <w:r>
        <w:rPr/>
        <w:t xml:space="preserve">Ulusların hepsi oraya akın edecek. </w:t>
      </w:r>
    </w:p>
    <w:p>
      <w:pPr>
        <w:pStyle w:val="Cit"/>
        <w:spacing w:before="0" w:after="0"/>
        <w:rPr/>
      </w:pPr>
      <w:r>
        <w:rPr>
          <w:rFonts w:eastAsia="Arial" w:cs="Arial" w:ascii="Arial" w:hAnsi="Arial"/>
          <w:sz w:val="24"/>
          <w:lang w:val="tr-TR" w:eastAsia="en-US"/>
        </w:rPr>
        <w:t xml:space="preserve"> </w:t>
      </w:r>
      <w:r>
        <w:rPr>
          <w:rFonts w:cs="Arial" w:ascii="Arial" w:hAnsi="Arial"/>
          <w:sz w:val="24"/>
          <w:lang w:val="en-US" w:eastAsia="en-US"/>
        </w:rPr>
        <w:t xml:space="preserve">3 Birçok halk gelecek, </w:t>
      </w:r>
    </w:p>
    <w:p>
      <w:pPr>
        <w:pStyle w:val="Cit"/>
        <w:spacing w:before="0" w:after="0"/>
        <w:rPr/>
      </w:pPr>
      <w:r>
        <w:rPr/>
        <w:t xml:space="preserve">"Haydi, RAB'bin Dağı'na, </w:t>
      </w:r>
    </w:p>
    <w:p>
      <w:pPr>
        <w:pStyle w:val="Cit"/>
        <w:spacing w:before="0" w:after="0"/>
        <w:rPr/>
      </w:pPr>
      <w:r>
        <w:rPr/>
        <w:t xml:space="preserve">Yakup'un Tanrısı'nın Tapınağı'na çıkalım" diyecekler, </w:t>
      </w:r>
    </w:p>
    <w:p>
      <w:pPr>
        <w:pStyle w:val="Cit"/>
        <w:spacing w:before="0" w:after="0"/>
        <w:rPr/>
      </w:pPr>
      <w:r>
        <w:rPr/>
        <w:t xml:space="preserve">"O bize kendi yolunu öğretsin, </w:t>
      </w:r>
    </w:p>
    <w:p>
      <w:pPr>
        <w:pStyle w:val="Cit"/>
        <w:spacing w:before="0" w:after="0"/>
        <w:rPr/>
      </w:pPr>
      <w:r>
        <w:rPr/>
        <w:t xml:space="preserve">Biz de O'nun yolundan gidelim." </w:t>
      </w:r>
    </w:p>
    <w:p>
      <w:pPr>
        <w:pStyle w:val="Cit"/>
        <w:spacing w:before="0" w:after="0"/>
        <w:rPr/>
      </w:pPr>
      <w:r>
        <w:rPr/>
        <w:t xml:space="preserve">Çünkü Yasa Siyon'dan, </w:t>
      </w:r>
    </w:p>
    <w:p>
      <w:pPr>
        <w:pStyle w:val="Cit"/>
        <w:rPr/>
      </w:pPr>
      <w:r>
        <w:rPr/>
        <w:t xml:space="preserve">RAB'bin sözü Yeruşalim'den çıkacak. </w:t>
      </w:r>
    </w:p>
    <w:p>
      <w:pPr>
        <w:pStyle w:val="Citbas1"/>
        <w:rPr/>
      </w:pPr>
      <w:r>
        <w:rPr/>
        <w:t xml:space="preserve">Yeşaya  25:10 </w:t>
      </w:r>
    </w:p>
    <w:p>
      <w:pPr>
        <w:pStyle w:val="Cit"/>
        <w:spacing w:before="0" w:after="0"/>
        <w:rPr/>
      </w:pPr>
      <w:r>
        <w:rPr/>
        <w:t xml:space="preserve">RAB'bin eli bu dağın üzerinde kalacak, </w:t>
      </w:r>
    </w:p>
    <w:p>
      <w:pPr>
        <w:pStyle w:val="Cit"/>
        <w:spacing w:before="0" w:after="0"/>
        <w:rPr/>
      </w:pPr>
      <w:r>
        <w:rPr/>
        <w:t xml:space="preserve">Ama Moav gübre çukurundaki saman gibi </w:t>
      </w:r>
    </w:p>
    <w:p>
      <w:pPr>
        <w:pStyle w:val="Cit"/>
        <w:rPr>
          <w:lang w:val="tr-TR" w:eastAsia="en-US"/>
        </w:rPr>
      </w:pPr>
      <w:r>
        <w:rPr/>
        <w:t xml:space="preserve">Kendi yerinde çiğnenecek.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>- ama İsa geldiğinde kişilerin anlayışını değiştirme istedi: “Allahın krallığı sizin düşündüğünüz gibi olmayacak!”</w:t>
      </w:r>
    </w:p>
    <w:p>
      <w:pPr>
        <w:pStyle w:val="Heading1"/>
        <w:rPr/>
      </w:pPr>
      <w:r>
        <w:rPr/>
        <w:t>A. Allahın krallığı saklıdır</w:t>
      </w:r>
    </w:p>
    <w:p>
      <w:pPr>
        <w:pStyle w:val="Citbas1"/>
        <w:rPr>
          <w:rFonts w:ascii="Arial" w:hAnsi="Arial" w:cs="Arial"/>
          <w:sz w:val="24"/>
          <w:lang w:val="tr-TR"/>
        </w:rPr>
      </w:pPr>
      <w:r>
        <w:rPr/>
        <w:t>Luka 17:20-21</w:t>
      </w:r>
    </w:p>
    <w:p>
      <w:pPr>
        <w:pStyle w:val="Cit"/>
        <w:rPr>
          <w:lang w:val="tr-TR"/>
        </w:rPr>
      </w:pPr>
      <w:r>
        <w:rPr>
          <w:rFonts w:cs="Arial" w:ascii="Arial" w:hAnsi="Arial"/>
          <w:sz w:val="24"/>
          <w:lang w:val="tr-TR"/>
        </w:rPr>
        <w:t xml:space="preserve">- "Allahın krallığı öyle gelmez ki, onu gözlerle göresiniz. </w:t>
      </w:r>
      <w:r>
        <w:rPr>
          <w:rFonts w:cs="Arial" w:ascii="Arial" w:hAnsi="Arial"/>
          <w:sz w:val="24"/>
          <w:vertAlign w:val="superscript"/>
          <w:lang w:val="tr-TR"/>
        </w:rPr>
        <w:t>21</w:t>
      </w:r>
      <w:r>
        <w:rPr>
          <w:rFonts w:cs="Arial" w:ascii="Arial" w:hAnsi="Arial"/>
          <w:sz w:val="24"/>
          <w:lang w:val="tr-TR"/>
        </w:rPr>
        <w:t xml:space="preserve"> Hem de demeyecekler: 'Bak, buradadır!' ya da 'Te, orada!' Çünkü işte, Allahın krallığı aranızdadır"</w:t>
      </w:r>
    </w:p>
    <w:p>
      <w:pPr>
        <w:pStyle w:val="Normal"/>
        <w:rPr>
          <w:lang w:val="tr-TR"/>
        </w:rPr>
      </w:pPr>
      <w:r>
        <w:rPr>
          <w:rFonts w:eastAsia="Trebuchet MS" w:cs="Trebuchet MS"/>
          <w:lang w:val="tr-TR"/>
        </w:rPr>
        <w:t xml:space="preserve">     </w:t>
      </w:r>
      <w:r>
        <w:rPr>
          <w:lang w:val="tr-TR"/>
        </w:rPr>
        <w:t xml:space="preserve">- sesleyenler için büyük bir şok: SAKLIDIR – değil güçlü ve süslü görünen bir krallık </w:t>
      </w:r>
    </w:p>
    <w:p>
      <w:pPr>
        <w:pStyle w:val="Normal"/>
        <w:rPr/>
      </w:pPr>
      <w:r>
        <w:rPr>
          <w:rFonts w:eastAsia="Trebuchet MS" w:cs="Trebuchet MS"/>
          <w:lang w:val="tr-TR"/>
        </w:rPr>
        <w:t xml:space="preserve">     </w:t>
      </w:r>
      <w:r>
        <w:rPr>
          <w:lang w:val="tr-TR"/>
        </w:rPr>
        <w:t>- Süleyman’ın krallığı:</w:t>
      </w:r>
    </w:p>
    <w:p>
      <w:pPr>
        <w:pStyle w:val="Citbas1"/>
        <w:rPr>
          <w:rFonts w:ascii="Arial" w:hAnsi="Arial" w:cs="Arial"/>
          <w:sz w:val="24"/>
          <w:lang w:val="tr-TR" w:eastAsia="en-US"/>
        </w:rPr>
      </w:pPr>
      <w:r>
        <w:rPr/>
        <w:t xml:space="preserve">2.Tarihler 9:22-23 </w:t>
      </w:r>
    </w:p>
    <w:p>
      <w:pPr>
        <w:pStyle w:val="Cit"/>
        <w:rPr>
          <w:lang w:val="tr-TR"/>
        </w:rPr>
      </w:pPr>
      <w:r>
        <w:rPr>
          <w:rFonts w:cs="Arial" w:ascii="Arial" w:hAnsi="Arial"/>
          <w:sz w:val="24"/>
          <w:lang w:val="tr-TR" w:eastAsia="en-US"/>
        </w:rPr>
        <w:t>“</w:t>
      </w:r>
      <w:r>
        <w:rPr>
          <w:rFonts w:cs="Arial" w:ascii="Arial" w:hAnsi="Arial"/>
          <w:sz w:val="24"/>
          <w:lang w:val="tr-TR" w:eastAsia="en-US"/>
        </w:rPr>
        <w:t>Kral Süleyman dünyanın bütün krallarından daha zengin, daha bilgeydi. Tanrı'nın Süleyman'a verdiği bilgeliği dinlemek için dünyanın bütün kralları onu görmek isterlerdi.”</w:t>
      </w:r>
    </w:p>
    <w:p>
      <w:pPr>
        <w:pStyle w:val="Normal"/>
        <w:rPr>
          <w:lang w:val="tr-TR"/>
        </w:rPr>
      </w:pPr>
      <w:r>
        <w:rPr>
          <w:lang w:val="tr-TR"/>
        </w:rPr>
        <w:t>- kontrast: Allahın krallığı hem her yerden görülüyor (Matta 5:14 “tepeye kurulan kasaba”) – hem de saklıdır</w:t>
      </w:r>
    </w:p>
    <w:p>
      <w:pPr>
        <w:pStyle w:val="Normal"/>
        <w:rPr>
          <w:lang w:val="tr-TR"/>
        </w:rPr>
      </w:pPr>
      <w:r>
        <w:rPr>
          <w:lang w:val="tr-TR"/>
        </w:rPr>
        <w:t>- demek: krallığın var olduğunu herkes biliyor, kişileri görüyorlar - ama krallık olduğunu anlamıyorlar - daha büyük bir şey bekliyorlar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müjde saklıdır = anlaşılmıyor </w:t>
      </w:r>
    </w:p>
    <w:p>
      <w:pPr>
        <w:pStyle w:val="Citbas1"/>
        <w:rPr>
          <w:rFonts w:ascii="Arial" w:hAnsi="Arial" w:cs="Arial"/>
          <w:sz w:val="24"/>
          <w:lang w:val="tr-TR"/>
        </w:rPr>
      </w:pPr>
      <w:r>
        <w:rPr/>
        <w:t xml:space="preserve">2.Kor 4:3    </w:t>
      </w:r>
    </w:p>
    <w:p>
      <w:pPr>
        <w:pStyle w:val="Cit"/>
        <w:rPr>
          <w:lang w:val="tr-TR"/>
        </w:rPr>
      </w:pPr>
      <w:r>
        <w:rPr>
          <w:rFonts w:cs="Arial" w:ascii="Arial" w:hAnsi="Arial"/>
          <w:sz w:val="24"/>
          <w:lang w:val="tr-TR"/>
        </w:rPr>
        <w:t>“</w:t>
      </w:r>
      <w:r>
        <w:rPr>
          <w:rFonts w:cs="Arial" w:ascii="Arial" w:hAnsi="Arial"/>
          <w:sz w:val="24"/>
          <w:lang w:val="tr-TR"/>
        </w:rPr>
        <w:t>Ama bizim 'iyi haberimiz' örtülü ise de, ancak maf olanlar için örtülüdür.”</w:t>
      </w:r>
    </w:p>
    <w:p>
      <w:pPr>
        <w:pStyle w:val="Normal"/>
        <w:rPr>
          <w:lang w:val="tr-TR"/>
        </w:rPr>
      </w:pPr>
      <w:r>
        <w:rPr>
          <w:lang w:val="tr-TR"/>
        </w:rPr>
        <w:t>- gerçek, asıl kilise her zaman saklıdır – değil katedrallarda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Heading1"/>
        <w:rPr>
          <w:rFonts w:ascii="Arial" w:hAnsi="Arial" w:cs="Arial"/>
          <w:sz w:val="24"/>
          <w:lang w:val="tr-TR"/>
        </w:rPr>
      </w:pPr>
      <w:r>
        <w:rPr/>
        <w:t>B. Allahın krallığı kıymetlidir (hazine ve sedef boncuğu)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rPr>
          <w:lang w:val="tr-TR"/>
        </w:rPr>
      </w:pPr>
      <w:r>
        <w:rPr/>
        <w:t>1. bu zenginlik hem kolay anlaşılıyor (tarladaki hazine), hem de zor anlaşılıyor (sedef boncuğu)</w:t>
      </w:r>
    </w:p>
    <w:p>
      <w:pPr>
        <w:pStyle w:val="Normal"/>
        <w:rPr>
          <w:lang w:val="tr-TR"/>
        </w:rPr>
      </w:pPr>
      <w:r>
        <w:rPr>
          <w:lang w:val="tr-TR"/>
        </w:rPr>
        <w:t>- altının kullanılışı var: dişler, eletronik. Ama sedef boncukları sadece süs için</w:t>
      </w:r>
      <w:r>
        <w:rPr>
          <w:rFonts w:cs="Arial" w:ascii="Arial" w:hAnsi="Arial"/>
          <w:sz w:val="24"/>
          <w:lang w:val="tr-TR"/>
        </w:rPr>
        <w:t xml:space="preserve"> kullanılıyor.</w:t>
      </w:r>
    </w:p>
    <w:p>
      <w:pPr>
        <w:pStyle w:val="Normal"/>
        <w:rPr>
          <w:lang w:val="tr-TR"/>
        </w:rPr>
      </w:pPr>
      <w:r>
        <w:rPr>
          <w:lang w:val="tr-TR"/>
        </w:rPr>
        <w:t>- Hazine ve sedef boncoğu benzetmelerini karşılaştıralım:</w:t>
      </w:r>
    </w:p>
    <w:p>
      <w:pPr>
        <w:pStyle w:val="Normal"/>
        <w:rPr>
          <w:lang w:val="tr-TR"/>
        </w:rPr>
      </w:pPr>
      <w:r>
        <w:rPr>
          <w:rFonts w:eastAsia="Trebuchet MS" w:cs="Trebuchet MS"/>
          <w:lang w:val="tr-TR"/>
        </w:rPr>
        <w:t xml:space="preserve">  </w:t>
      </w:r>
      <w:r>
        <w:rPr>
          <w:lang w:val="tr-TR"/>
        </w:rPr>
        <w:t>Hazine: Altınların kıymeti ortada - onu herkes anlayabilir.</w:t>
      </w:r>
    </w:p>
    <w:p>
      <w:pPr>
        <w:pStyle w:val="Normal"/>
        <w:rPr>
          <w:lang w:val="tr-TR"/>
        </w:rPr>
      </w:pPr>
      <w:r>
        <w:rPr>
          <w:rFonts w:eastAsia="Trebuchet MS" w:cs="Trebuchet MS"/>
          <w:lang w:val="tr-TR"/>
        </w:rPr>
        <w:t xml:space="preserve">  </w:t>
      </w:r>
      <w:r>
        <w:rPr>
          <w:lang w:val="tr-TR"/>
        </w:rPr>
        <w:t>Sedef boncuğu: Sadece ekspertler onun kıymetini anlayabilir (hudojnik resim gibi)</w:t>
      </w:r>
    </w:p>
    <w:p>
      <w:pPr>
        <w:pStyle w:val="Normal"/>
        <w:rPr>
          <w:lang w:val="tr-TR"/>
        </w:rPr>
      </w:pPr>
      <w:r>
        <w:rPr>
          <w:lang w:val="tr-TR"/>
        </w:rPr>
        <w:t>- Krallığın kıymetini bazı taraflarda hemen anlıyoruz: şifa, sonsuz yaşam, sevgi</w:t>
      </w:r>
    </w:p>
    <w:p>
      <w:pPr>
        <w:pStyle w:val="Normal"/>
        <w:rPr/>
      </w:pPr>
      <w:r>
        <w:rPr>
          <w:rFonts w:eastAsia="Trebuchet MS" w:cs="Trebuchet MS"/>
          <w:lang w:val="tr-TR"/>
        </w:rPr>
        <w:t xml:space="preserve">   </w:t>
      </w:r>
      <w:r>
        <w:rPr>
          <w:lang w:val="tr-TR"/>
        </w:rPr>
        <w:t xml:space="preserve">ama bazı tarafları zor anlaşılıyor: </w:t>
      </w:r>
    </w:p>
    <w:p>
      <w:pPr>
        <w:pStyle w:val="Normal"/>
        <w:rPr/>
      </w:pPr>
      <w:r>
        <w:rPr/>
        <w:t xml:space="preserve">Kol. 1:19  -  “Çünkü Baba razı geldi, bütün doluluğu Onda bulunsun” </w:t>
      </w:r>
    </w:p>
    <w:p>
      <w:pPr>
        <w:pStyle w:val="Normal"/>
        <w:rPr>
          <w:lang w:val="tr-TR"/>
        </w:rPr>
      </w:pPr>
      <w:r>
        <w:rPr/>
        <w:t>Yuh. 1:16-17  - “Biz de hepimiz Onun doluluğundan aldık; merhamet üstüne merhamet aldık. Çünkü Allah kanunu Musa'dan verildi, ama merhamet ve hakikat İsa Mesih ile oldu.</w:t>
      </w:r>
      <w:r>
        <w:rPr>
          <w:rFonts w:cs="Arial" w:ascii="Arial" w:hAnsi="Arial"/>
          <w:sz w:val="24"/>
          <w:lang w:val="tr-TR"/>
        </w:rPr>
        <w:t>”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lang w:val="tr-TR"/>
        </w:rPr>
        <w:t>Kol. 2:3 - “Anlayışın ve bilginin bütün zenginlikleri Mesihin içinde saklıdır.</w:t>
      </w:r>
      <w:r>
        <w:rPr>
          <w:rFonts w:cs="Arial" w:ascii="Arial" w:hAnsi="Arial"/>
          <w:sz w:val="24"/>
          <w:lang w:val="tr-TR"/>
        </w:rPr>
        <w:t>”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rPr>
          <w:lang w:val="tr-TR"/>
        </w:rPr>
      </w:pPr>
      <w:r>
        <w:rPr/>
        <w:t xml:space="preserve">2. bu zenginlik farklı: </w:t>
      </w:r>
    </w:p>
    <w:p>
      <w:pPr>
        <w:pStyle w:val="Normal"/>
        <w:rPr>
          <w:lang w:val="tr-TR"/>
        </w:rPr>
      </w:pPr>
      <w:r>
        <w:rPr>
          <w:lang w:val="tr-TR"/>
        </w:rPr>
        <w:t>paylaştıkça azalmıyor, çoğalıyor (ekmek ve balık mucizesi, talebelerinin ellerinde oldu)</w:t>
      </w:r>
    </w:p>
    <w:p>
      <w:pPr>
        <w:pStyle w:val="Normal"/>
        <w:rPr>
          <w:lang w:val="tr-TR"/>
        </w:rPr>
      </w:pPr>
      <w:r>
        <w:rPr>
          <w:lang w:val="tr-TR"/>
        </w:rPr>
        <w:t>- 2.Kor 6:10 – fukaralar (= apostollar) kişileri zenginleştiriyor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lang w:val="tr-TR"/>
        </w:rPr>
        <w:t>- 2.Kor 4:7 – bu hazine bizim hayatlarımızda yaşayan Mesihtir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rPr>
          <w:lang w:val="tr-TR"/>
        </w:rPr>
      </w:pPr>
      <w:r>
        <w:rPr/>
        <w:t>3. Bu zenginlik nasıl meydana geliyor?</w:t>
      </w:r>
    </w:p>
    <w:p>
      <w:pPr>
        <w:pStyle w:val="Normal"/>
        <w:rPr>
          <w:lang w:val="tr-TR"/>
        </w:rPr>
      </w:pPr>
      <w:r>
        <w:rPr>
          <w:lang w:val="tr-TR"/>
        </w:rPr>
        <w:tab/>
        <w:t>Dünyanın en pahalı sedef boncuğu kolyesini yapmaya kalktılar: üç sene aradılar, fiyatı: 3,2 milyon dolar</w:t>
      </w:r>
    </w:p>
    <w:p>
      <w:pPr>
        <w:pStyle w:val="Normal"/>
        <w:rPr>
          <w:lang w:val="tr-TR"/>
        </w:rPr>
      </w:pPr>
      <w:r>
        <w:rPr>
          <w:lang w:val="tr-TR"/>
        </w:rPr>
        <w:t>- bu kadar büyük kıymet nereden geliyor? Küçük bir kum tanesi olarak başlıyor, midye onu çıkarmak için reaksiya gösteriyor – gittikçe büyüyor</w:t>
      </w:r>
    </w:p>
    <w:p>
      <w:pPr>
        <w:pStyle w:val="Normal"/>
        <w:rPr>
          <w:lang w:val="tr-TR"/>
        </w:rPr>
      </w:pPr>
      <w:r>
        <w:rPr>
          <w:lang w:val="tr-TR"/>
        </w:rPr>
        <w:t>- Allahın krallığı da öyle: en başta Mesih (acı çekmesi, iğrenç, kasaplar dini)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sonra: imanlılar da aynısını çekiyorlar </w:t>
      </w:r>
    </w:p>
    <w:p>
      <w:pPr>
        <w:pStyle w:val="Citbas1"/>
        <w:rPr/>
      </w:pPr>
      <w:r>
        <w:rPr/>
        <w:t>Kol. 1:24</w:t>
      </w:r>
    </w:p>
    <w:p>
      <w:pPr>
        <w:pStyle w:val="Cit"/>
        <w:rPr>
          <w:rFonts w:ascii="Arial" w:hAnsi="Arial" w:cs="Arial"/>
          <w:sz w:val="24"/>
          <w:lang w:val="tr-TR"/>
        </w:rPr>
      </w:pPr>
      <w:r>
        <w:rPr/>
        <w:t>Sizin hatırınıza seve seve çeki çekiyorum. Mesihin çekilerinden geri kalanı tamamlıyorum. Onu kendi bedenimle ve Onun bedeninin hatırına (demek kilisenin hatırına), tamamlıyorum.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rPr>
          <w:lang w:val="tr-TR"/>
        </w:rPr>
      </w:pPr>
      <w:r>
        <w:rPr/>
        <w:t xml:space="preserve">4. Bu zenginlik nedir? </w:t>
      </w:r>
    </w:p>
    <w:p>
      <w:pPr>
        <w:pStyle w:val="Normal"/>
        <w:rPr>
          <w:lang w:val="tr-TR"/>
        </w:rPr>
      </w:pPr>
      <w:r>
        <w:rPr>
          <w:lang w:val="tr-TR"/>
        </w:rPr>
        <w:tab/>
        <w:t>(a) yaşam</w:t>
      </w:r>
    </w:p>
    <w:p>
      <w:pPr>
        <w:pStyle w:val="Normal"/>
        <w:rPr>
          <w:lang w:val="tr-TR"/>
        </w:rPr>
      </w:pPr>
      <w:r>
        <w:rPr>
          <w:lang w:val="tr-TR"/>
        </w:rPr>
        <w:tab/>
        <w:t>(b) umut</w:t>
      </w:r>
    </w:p>
    <w:p>
      <w:pPr>
        <w:pStyle w:val="Normal"/>
        <w:rPr>
          <w:lang w:val="tr-TR"/>
        </w:rPr>
      </w:pPr>
      <w:r>
        <w:rPr>
          <w:lang w:val="tr-TR"/>
        </w:rPr>
        <w:tab/>
        <w:t>(c) Allahın gücü</w:t>
      </w:r>
    </w:p>
    <w:p>
      <w:pPr>
        <w:pStyle w:val="Normal"/>
        <w:rPr>
          <w:lang w:val="tr-TR"/>
        </w:rPr>
      </w:pPr>
      <w:r>
        <w:rPr>
          <w:lang w:val="tr-TR"/>
        </w:rPr>
        <w:t>- yeni insan olmak</w:t>
      </w:r>
    </w:p>
    <w:p>
      <w:pPr>
        <w:pStyle w:val="Normal"/>
        <w:rPr>
          <w:lang w:val="tr-TR"/>
        </w:rPr>
      </w:pPr>
      <w:r>
        <w:rPr>
          <w:lang w:val="tr-TR"/>
        </w:rPr>
        <w:t>- Kutsal Ruh (onun için krallığa toprak lazım değil – Stalin ‘papanın kaç tane ordusu var?’)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İsa’nın aracılığı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melekler </w:t>
      </w:r>
    </w:p>
    <w:p>
      <w:pPr>
        <w:pStyle w:val="Heading1"/>
        <w:rPr/>
      </w:pPr>
      <w:r>
        <w:rPr/>
        <w:t>C. Bu krallığı kazanmak için herşeyi satmak lazım</w:t>
      </w:r>
    </w:p>
    <w:p>
      <w:pPr>
        <w:pStyle w:val="Heading2"/>
        <w:rPr/>
      </w:pPr>
      <w:r>
        <w:rPr>
          <w:rFonts w:eastAsia="Arial"/>
        </w:rPr>
        <w:t xml:space="preserve">     </w:t>
      </w:r>
      <w:r>
        <w:rPr/>
        <w:t>1. ister çok olsun (tüccar), ister az olsun – ama100%</w:t>
      </w:r>
    </w:p>
    <w:p>
      <w:pPr>
        <w:pStyle w:val="Heading2"/>
        <w:rPr>
          <w:lang w:val="tr-TR"/>
        </w:rPr>
      </w:pPr>
      <w:r>
        <w:rPr>
          <w:rFonts w:eastAsia="Arial"/>
        </w:rPr>
        <w:t xml:space="preserve">     </w:t>
      </w:r>
      <w:r>
        <w:rPr/>
        <w:t>2. Mesih’e gelince ne brakıyoruz?</w:t>
      </w:r>
    </w:p>
    <w:p>
      <w:pPr>
        <w:pStyle w:val="Heading3"/>
        <w:rPr>
          <w:lang w:val="tr-TR"/>
        </w:rPr>
      </w:pPr>
      <w:r>
        <w:rPr>
          <w:lang w:val="tr-TR"/>
        </w:rPr>
        <w:tab/>
        <w:t>a. günahlarımız</w:t>
      </w:r>
    </w:p>
    <w:p>
      <w:pPr>
        <w:pStyle w:val="Normal"/>
        <w:rPr>
          <w:lang w:val="tr-TR"/>
        </w:rPr>
      </w:pPr>
      <w:r>
        <w:rPr>
          <w:lang w:val="tr-TR"/>
        </w:rPr>
        <w:tab/>
        <w:t xml:space="preserve">    - Yuh 3:14 çöldeki bakır yılanı (imanla İsa’ya bakan kurtulur)</w:t>
      </w:r>
    </w:p>
    <w:p>
      <w:pPr>
        <w:pStyle w:val="Normal"/>
        <w:rPr>
          <w:lang w:val="tr-TR"/>
        </w:rPr>
      </w:pPr>
      <w:r>
        <w:rPr>
          <w:lang w:val="tr-TR"/>
        </w:rPr>
        <w:tab/>
        <w:t xml:space="preserve">    - kurtulmak isteyen, kendi günahından nefret etmeli</w:t>
      </w:r>
    </w:p>
    <w:p>
      <w:pPr>
        <w:pStyle w:val="Normal"/>
        <w:rPr>
          <w:lang w:val="tr-TR"/>
        </w:rPr>
      </w:pPr>
      <w:r>
        <w:rPr>
          <w:lang w:val="tr-TR"/>
        </w:rPr>
        <w:tab/>
        <w:t xml:space="preserve">    - değil: kurtulayım, ama gene de bazı günahları saklayım</w:t>
        <w:tab/>
      </w:r>
    </w:p>
    <w:p>
      <w:pPr>
        <w:pStyle w:val="Normal"/>
        <w:rPr>
          <w:lang w:val="tr-TR"/>
        </w:rPr>
      </w:pPr>
      <w:r>
        <w:rPr>
          <w:lang w:val="tr-TR"/>
        </w:rPr>
        <w:tab/>
        <w:t xml:space="preserve">    - bunlardan nefret ediyor musun? yalan – ikiyüzlülük - gurur</w:t>
      </w:r>
    </w:p>
    <w:p>
      <w:pPr>
        <w:pStyle w:val="Heading3"/>
        <w:rPr>
          <w:lang w:val="tr-TR"/>
        </w:rPr>
      </w:pPr>
      <w:r>
        <w:rPr>
          <w:lang w:val="tr-TR"/>
        </w:rPr>
        <w:tab/>
        <w:t>b. bizi bu dünyaya bağlayan mallar</w:t>
      </w:r>
    </w:p>
    <w:p>
      <w:pPr>
        <w:pStyle w:val="Citbas1"/>
        <w:rPr/>
      </w:pPr>
      <w:r>
        <w:rPr/>
        <w:tab/>
        <w:t xml:space="preserve">    - Matta 19:23 </w:t>
      </w:r>
    </w:p>
    <w:p>
      <w:pPr>
        <w:pStyle w:val="Cit"/>
        <w:rPr>
          <w:rFonts w:ascii="Arial" w:hAnsi="Arial" w:cs="Arial"/>
          <w:sz w:val="24"/>
          <w:lang w:val="tr-TR"/>
        </w:rPr>
      </w:pPr>
      <w:r>
        <w:rPr/>
        <w:t>Ve İsa öğrencilerine dedi:</w:t>
      </w:r>
    </w:p>
    <w:p>
      <w:pPr>
        <w:pStyle w:val="Cit"/>
        <w:rPr>
          <w:lang w:val="tr-TR"/>
        </w:rPr>
      </w:pPr>
      <w:r>
        <w:rPr>
          <w:rFonts w:cs="Arial" w:ascii="Arial" w:hAnsi="Arial"/>
          <w:sz w:val="24"/>
          <w:lang w:val="tr-TR"/>
        </w:rPr>
        <w:t xml:space="preserve">"Size doğru bir şey söyleyeyim: zengin bir adam için gökün krallığına girmek, ne kadar da zordur! </w:t>
      </w:r>
      <w:r>
        <w:rPr>
          <w:rFonts w:cs="Arial" w:ascii="Arial" w:hAnsi="Arial"/>
          <w:sz w:val="24"/>
          <w:vertAlign w:val="superscript"/>
          <w:lang w:val="tr-TR"/>
        </w:rPr>
        <w:t>24</w:t>
      </w:r>
      <w:r>
        <w:rPr>
          <w:rFonts w:cs="Arial" w:ascii="Arial" w:hAnsi="Arial"/>
          <w:sz w:val="24"/>
          <w:lang w:val="tr-TR"/>
        </w:rPr>
        <w:t xml:space="preserve"> Bir de size şunu söyleyeyim: deve için daha kolaydır, iğnenin deliğinden geçsin, ne kadar zengin adam Allahın krallığına girsin."</w:t>
      </w:r>
    </w:p>
    <w:p>
      <w:pPr>
        <w:pStyle w:val="Normal"/>
        <w:rPr>
          <w:lang w:val="tr-TR"/>
        </w:rPr>
      </w:pPr>
      <w:r>
        <w:rPr>
          <w:lang w:val="tr-TR"/>
        </w:rPr>
        <w:t>- kişi uğraşıyor bir malı elde etsin – vakti ve gücü kalmıyor Allahın krallığını düşünsün</w:t>
      </w:r>
    </w:p>
    <w:p>
      <w:pPr>
        <w:pStyle w:val="Heading3"/>
        <w:rPr>
          <w:lang w:val="tr-TR"/>
        </w:rPr>
      </w:pPr>
      <w:r>
        <w:rPr>
          <w:lang w:val="tr-TR"/>
        </w:rPr>
        <w:tab/>
        <w:t>c. bizi bu dünyaya bağlayan ilişkiler – anne, baba, karı, kızan v.s.</w:t>
      </w:r>
    </w:p>
    <w:p>
      <w:pPr>
        <w:pStyle w:val="Citbas1"/>
        <w:rPr>
          <w:rFonts w:ascii="Arial" w:hAnsi="Arial" w:cs="Arial"/>
          <w:sz w:val="24"/>
          <w:lang w:val="tr-TR"/>
        </w:rPr>
      </w:pPr>
      <w:r>
        <w:rPr/>
        <w:t>Matta 10:34-37</w:t>
      </w:r>
    </w:p>
    <w:p>
      <w:pPr>
        <w:pStyle w:val="Cit"/>
        <w:rPr>
          <w:lang w:val="tr-TR"/>
        </w:rPr>
      </w:pPr>
      <w:r>
        <w:rPr>
          <w:rFonts w:cs="Arial" w:ascii="Arial" w:hAnsi="Arial"/>
          <w:sz w:val="24"/>
          <w:lang w:val="tr-TR"/>
        </w:rPr>
        <w:t xml:space="preserve">Sanmayın ki, geldim yeryüzüne barışıklık getireyim. Ben gelmedim barışıklık getirmeye, geldim bir kılıç getirmeye. </w:t>
      </w:r>
      <w:r>
        <w:rPr>
          <w:rFonts w:cs="Arial" w:ascii="Arial" w:hAnsi="Arial"/>
          <w:sz w:val="24"/>
          <w:vertAlign w:val="superscript"/>
          <w:lang w:val="tr-TR"/>
        </w:rPr>
        <w:t>35</w:t>
      </w:r>
      <w:r>
        <w:rPr>
          <w:rFonts w:cs="Arial" w:ascii="Arial" w:hAnsi="Arial"/>
          <w:sz w:val="24"/>
          <w:lang w:val="tr-TR"/>
        </w:rPr>
        <w:t xml:space="preserve"> Çünkü ben bir adamın babasıyla arasını bozmaya geldim; ve bir kızın anasıyla arasını bozmaya geldim; ve bir gelinin kaynanasıyla arasını bozmaya geldim. </w:t>
      </w:r>
      <w:r>
        <w:rPr>
          <w:rFonts w:cs="Arial" w:ascii="Arial" w:hAnsi="Arial"/>
          <w:sz w:val="24"/>
          <w:vertAlign w:val="superscript"/>
          <w:lang w:val="tr-TR"/>
        </w:rPr>
        <w:t>36</w:t>
      </w:r>
      <w:r>
        <w:rPr>
          <w:rFonts w:cs="Arial" w:ascii="Arial" w:hAnsi="Arial"/>
          <w:sz w:val="24"/>
          <w:lang w:val="tr-TR"/>
        </w:rPr>
        <w:t xml:space="preserve"> Ve adamın kendi ev halkı bile ona düşman olacak. </w:t>
      </w:r>
      <w:r>
        <w:rPr>
          <w:rFonts w:cs="Arial" w:ascii="Arial" w:hAnsi="Arial"/>
          <w:sz w:val="24"/>
          <w:vertAlign w:val="superscript"/>
          <w:lang w:val="tr-TR"/>
        </w:rPr>
        <w:t>37</w:t>
      </w:r>
      <w:r>
        <w:rPr>
          <w:rFonts w:cs="Arial" w:ascii="Arial" w:hAnsi="Arial"/>
          <w:sz w:val="24"/>
          <w:lang w:val="tr-TR"/>
        </w:rPr>
        <w:t xml:space="preserve"> Kim babasını ve anasını benden daha çok severse, o bana layık değildir. Ve kim oğlunu ya da kızını benden daha çok severse, o bana layık değildir.</w:t>
      </w:r>
    </w:p>
    <w:p>
      <w:pPr>
        <w:pStyle w:val="Heading3"/>
        <w:rPr>
          <w:lang w:val="tr-TR"/>
        </w:rPr>
      </w:pPr>
      <w:r>
        <w:rPr>
          <w:lang w:val="tr-TR"/>
        </w:rPr>
        <w:tab/>
        <w:t xml:space="preserve">d. hayatımız – (a.38) 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lang w:val="tr-TR"/>
        </w:rPr>
        <w:t>‘</w:t>
      </w:r>
      <w:r>
        <w:rPr>
          <w:lang w:val="tr-TR"/>
        </w:rPr>
        <w:t>Kim kendi canını daha çok severse…’ (ama o çok büyük – daha küçük şeyler bizim için daha zor, daha önemli)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3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lang w:val="tr-TR"/>
        </w:rPr>
        <w:t>e. kendi arzularımız</w:t>
      </w:r>
    </w:p>
    <w:p>
      <w:pPr>
        <w:pStyle w:val="Normal"/>
        <w:rPr/>
      </w:pPr>
      <w:r>
        <w:rPr>
          <w:rFonts w:cs="Arial" w:ascii="Arial" w:hAnsi="Arial"/>
          <w:sz w:val="24"/>
          <w:lang w:val="tr-TR"/>
        </w:rPr>
        <w:tab/>
      </w:r>
      <w:r>
        <w:rPr>
          <w:lang w:val="tr-TR"/>
        </w:rPr>
        <w:t xml:space="preserve">    - kişi İsa’ya geldikten sonra artık kendi hayatını kontrol etmiyor</w:t>
      </w:r>
    </w:p>
    <w:p>
      <w:pPr>
        <w:pStyle w:val="Citbas1"/>
        <w:rPr>
          <w:rFonts w:ascii="Arial" w:hAnsi="Arial" w:cs="Arial"/>
          <w:sz w:val="24"/>
          <w:lang w:val="tr-TR"/>
        </w:rPr>
      </w:pPr>
      <w:r>
        <w:rPr/>
        <w:t>1.Kor 6:18-19</w:t>
      </w:r>
    </w:p>
    <w:p>
      <w:pPr>
        <w:pStyle w:val="Cit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Yoksa bilmiyor musunuz ki, bedeniniz Kutsal Ruhun evidir. O Kutsal Ruhu Allahtan aldınız, ve O şimdi içinizde oturuyor. Siz artık kendinizin efendisi değilsiniz. </w:t>
      </w:r>
      <w:r>
        <w:rPr>
          <w:rFonts w:cs="Arial" w:ascii="Arial" w:hAnsi="Arial"/>
          <w:sz w:val="24"/>
          <w:vertAlign w:val="superscript"/>
          <w:lang w:val="tr-TR"/>
        </w:rPr>
        <w:t>20</w:t>
      </w:r>
      <w:r>
        <w:rPr>
          <w:rFonts w:cs="Arial" w:ascii="Arial" w:hAnsi="Arial"/>
          <w:sz w:val="24"/>
          <w:lang w:val="tr-TR"/>
        </w:rPr>
        <w:t xml:space="preserve"> Siz bir fiyatla satın alındınız. Onun için bedenlerinizle Allaha şan getirin.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espri:  Brezhnev 1. Mai için Baytoş’a (Todor Jivkov'a) bir Volga Arabasını hediye etmiş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Baytoş arabaya binerken fark ediyor ki, her şey yerinde ama direksyon (volan) yok</w:t>
        <w:br/>
        <w:t>- Brezhne'e telefon açıyor: “Yolai brazhnevö Araba için teşekkür ederim, ama direksyinu koymaya unutmuşsunuz.”</w:t>
      </w:r>
    </w:p>
    <w:p>
      <w:pPr>
        <w:pStyle w:val="Normal"/>
        <w:rPr>
          <w:lang w:val="tr-TR"/>
        </w:rPr>
      </w:pPr>
      <w:r>
        <w:rPr>
          <w:rFonts w:cs="Arial" w:ascii="Arial" w:hAnsi="Arial"/>
          <w:sz w:val="24"/>
          <w:lang w:val="tr-TR"/>
        </w:rPr>
        <w:t>Brexhnev cevap vermiş: “Aaa, direksyon bizde kalıyor!”</w:t>
      </w:r>
    </w:p>
    <w:p>
      <w:pPr>
        <w:pStyle w:val="Citbas1"/>
        <w:rPr>
          <w:lang w:val="tr-TR"/>
        </w:rPr>
      </w:pPr>
      <w:r>
        <w:rPr>
          <w:lang w:val="tr-TR"/>
        </w:rPr>
        <w:t>Yuh 3:8</w:t>
      </w:r>
    </w:p>
    <w:p>
      <w:pPr>
        <w:pStyle w:val="Cit"/>
        <w:rPr/>
      </w:pPr>
      <w:r>
        <w:rPr/>
        <w:t>Rüzgâr nerede isterse, orada esiyor. Sen belki onun sesini işitiyorsun, ama nereden geliyor, nereye gidiyor, onu bilemezsin. İşte, Ruh'tan doğmuş olan her kişi de öyledir."</w:t>
      </w:r>
    </w:p>
    <w:p>
      <w:pPr>
        <w:pStyle w:val="Citbas1"/>
        <w:rPr>
          <w:rFonts w:ascii="Arial" w:hAnsi="Arial" w:cs="Arial"/>
          <w:sz w:val="24"/>
          <w:lang w:val="tr-TR"/>
        </w:rPr>
      </w:pPr>
      <w:r>
        <w:rPr/>
        <w:t>Rom 8:12-14</w:t>
      </w:r>
    </w:p>
    <w:p>
      <w:pPr>
        <w:pStyle w:val="Cit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İşte kardeşler, biz borçluyuz - ama bedene borçlu değiliz ki, beden düşüncesine göre yaşayalım. </w:t>
      </w:r>
      <w:r>
        <w:rPr>
          <w:rFonts w:cs="Arial" w:ascii="Arial" w:hAnsi="Arial"/>
          <w:sz w:val="24"/>
          <w:vertAlign w:val="superscript"/>
          <w:lang w:val="tr-TR"/>
        </w:rPr>
        <w:t>13</w:t>
      </w:r>
      <w:r>
        <w:rPr>
          <w:rFonts w:cs="Arial" w:ascii="Arial" w:hAnsi="Arial"/>
          <w:sz w:val="24"/>
          <w:lang w:val="tr-TR"/>
        </w:rPr>
        <w:t xml:space="preserve"> Çünkü bedene göre yaşarsanız, öleceniz. Ama eger Ruhla bedenin işlerini yok ederseniz, yaşayacanız. </w:t>
      </w:r>
      <w:r>
        <w:rPr>
          <w:rFonts w:cs="Arial" w:ascii="Arial" w:hAnsi="Arial"/>
          <w:sz w:val="24"/>
          <w:vertAlign w:val="superscript"/>
          <w:lang w:val="tr-TR"/>
        </w:rPr>
        <w:t>14</w:t>
      </w:r>
      <w:r>
        <w:rPr>
          <w:rFonts w:cs="Arial" w:ascii="Arial" w:hAnsi="Arial"/>
          <w:sz w:val="24"/>
          <w:lang w:val="tr-TR"/>
        </w:rPr>
        <w:t xml:space="preserve"> Allahın Ruhu kimi güderse, Allah evlatları onlardır.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 xml:space="preserve">   - imanlı için artık ‘CANIM ÇEKMİYOR’ diye bir şey yok</w:t>
      </w:r>
    </w:p>
    <w:p>
      <w:pPr>
        <w:pStyle w:val="Heading1"/>
        <w:rPr>
          <w:lang w:val="tr-TR"/>
        </w:rPr>
      </w:pPr>
      <w:r>
        <w:rPr/>
        <w:t>S</w:t>
      </w:r>
      <w:r>
        <w:rPr>
          <w:lang w:val="tr-TR"/>
        </w:rPr>
        <w:t>on</w:t>
      </w:r>
      <w:r>
        <w:rPr/>
        <w:t>:</w:t>
      </w:r>
    </w:p>
    <w:p>
      <w:pPr>
        <w:pStyle w:val="Normal"/>
        <w:rPr>
          <w:lang w:val="tr-TR"/>
        </w:rPr>
      </w:pPr>
      <w:r>
        <w:rPr>
          <w:lang w:val="tr-TR"/>
        </w:rPr>
        <w:t>* en sonunda her iki adam herşeyi kaybettiler ve herşeyi kazandılar: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(1) örnek: Pavlus: </w:t>
      </w:r>
    </w:p>
    <w:p>
      <w:pPr>
        <w:pStyle w:val="Citbas1"/>
        <w:rPr>
          <w:rFonts w:ascii="Arial" w:hAnsi="Arial" w:cs="Arial"/>
          <w:sz w:val="24"/>
          <w:lang w:val="tr-TR"/>
        </w:rPr>
      </w:pPr>
      <w:r>
        <w:rPr/>
        <w:t>Fil 3:4-8</w:t>
      </w:r>
    </w:p>
    <w:p>
      <w:pPr>
        <w:pStyle w:val="Cit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  <w:lang w:val="tr-TR"/>
        </w:rPr>
        <w:t xml:space="preserve">Aslında benim fırsatım var, beden şeylere güveneyim. Başkaları beden şeylere güvenmeye düşünseler, ben daha da fazla güvenebilirdim: </w:t>
      </w:r>
      <w:r>
        <w:rPr>
          <w:rFonts w:cs="Arial" w:ascii="Arial" w:hAnsi="Arial"/>
          <w:sz w:val="24"/>
          <w:vertAlign w:val="superscript"/>
          <w:lang w:val="tr-TR"/>
        </w:rPr>
        <w:t>5</w:t>
      </w:r>
      <w:r>
        <w:rPr>
          <w:rFonts w:cs="Arial" w:ascii="Arial" w:hAnsi="Arial"/>
          <w:sz w:val="24"/>
          <w:lang w:val="tr-TR"/>
        </w:rPr>
        <w:t xml:space="preserve"> Sekiz günlük iken sünnet oldum, İsrail halkındanım, Benyamin cinsinden, İbranilerin İbranisi. Kanun dersen, Ferisi idim. </w:t>
      </w:r>
      <w:r>
        <w:rPr>
          <w:rFonts w:cs="Arial" w:ascii="Arial" w:hAnsi="Arial"/>
          <w:sz w:val="24"/>
          <w:vertAlign w:val="superscript"/>
          <w:lang w:val="tr-TR"/>
        </w:rPr>
        <w:t>6</w:t>
      </w:r>
      <w:r>
        <w:rPr>
          <w:rFonts w:cs="Arial" w:ascii="Arial" w:hAnsi="Arial"/>
          <w:sz w:val="24"/>
          <w:lang w:val="tr-TR"/>
        </w:rPr>
        <w:t xml:space="preserve"> Allah için kıskançlık dersen, kiliseye eziyet eden biri idim. Kanundan gelen doğruluk dersen, kusursuzdum.</w:t>
      </w:r>
    </w:p>
    <w:p>
      <w:pPr>
        <w:pStyle w:val="Cit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7</w:t>
      </w:r>
      <w:r>
        <w:rPr>
          <w:rFonts w:cs="Arial" w:ascii="Arial" w:hAnsi="Arial"/>
          <w:sz w:val="24"/>
          <w:lang w:val="tr-TR"/>
        </w:rPr>
        <w:t xml:space="preserve"> Ama benim için kâr olan şeyleri, Mesihin hatırına hepsini zarar saydım. </w:t>
      </w:r>
      <w:r>
        <w:rPr>
          <w:rFonts w:cs="Arial" w:ascii="Arial" w:hAnsi="Arial"/>
          <w:sz w:val="24"/>
          <w:vertAlign w:val="superscript"/>
          <w:lang w:val="tr-TR"/>
        </w:rPr>
        <w:t>8</w:t>
      </w:r>
      <w:r>
        <w:rPr>
          <w:rFonts w:cs="Arial" w:ascii="Arial" w:hAnsi="Arial"/>
          <w:sz w:val="24"/>
          <w:lang w:val="tr-TR"/>
        </w:rPr>
        <w:t xml:space="preserve"> Mesih İsa'yı, Rabbimi tanımak en yüksek şeydir. Ve işte, Onun hatırı için artık herşeyi zarar sayıyorum. Onun hatırına her bir şeyi kaybettim, herşeyi bokluk sayıyorum, sade sade Mesihi kazanayım diye.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lang w:val="tr-TR"/>
        </w:rPr>
        <w:t>(2) örnek: Eric Lidell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sectPr>
      <w:footerReference w:type="default" r:id="rId4"/>
      <w:type w:val="nextPage"/>
      <w:pgSz w:w="11906" w:h="16838"/>
      <w:pgMar w:left="1800" w:right="1800" w:gutter="0" w:header="0" w:top="1440" w:footer="1440" w:bottom="2002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rebuchet MS">
    <w:charset w:val="80"/>
    <w:family w:val="swiss"/>
    <w:pitch w:val="variable"/>
  </w:font>
  <w:font w:name="Arial">
    <w:charset w:val="a2"/>
    <w:family w:val="swiss"/>
    <w:pitch w:val="variable"/>
  </w:font>
  <w:font w:name="Arial">
    <w:charset w:val="cc"/>
    <w:family w:val="swiss"/>
    <w:pitch w:val="variable"/>
  </w:font>
  <w:font w:name="Tahoma">
    <w:charset w:val="a2"/>
    <w:family w:val="swiss"/>
    <w:pitch w:val="variable"/>
  </w:font>
  <w:font w:name="Charter BT">
    <w:altName w:val="Times New Roman"/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b/>
        <w:b/>
        <w:bCs/>
        <w:sz w:val="24"/>
        <w:szCs w:val="24"/>
      </w:rPr>
    </w:pPr>
    <w:r>
      <w:rPr>
        <w:b/>
        <w:bCs/>
        <w:sz w:val="24"/>
        <w:szCs w:val="24"/>
      </w:rPr>
      <w:fldChar w:fldCharType="begin"/>
    </w:r>
    <w:r>
      <w:rPr>
        <w:sz w:val="24"/>
        <w:b/>
        <w:szCs w:val="24"/>
        <w:bCs/>
      </w:rPr>
      <w:instrText xml:space="preserve"> PAGE </w:instrText>
    </w:r>
    <w:r>
      <w:rPr>
        <w:sz w:val="24"/>
        <w:b/>
        <w:szCs w:val="24"/>
        <w:bCs/>
      </w:rPr>
      <w:fldChar w:fldCharType="separate"/>
    </w:r>
    <w:r>
      <w:rPr>
        <w:sz w:val="24"/>
        <w:b/>
        <w:szCs w:val="24"/>
        <w:bCs/>
      </w:rPr>
      <w:t>6</w:t>
    </w:r>
    <w:r>
      <w:rPr>
        <w:sz w:val="24"/>
        <w:b/>
        <w:szCs w:val="24"/>
        <w:bCs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rebuchet MS" w:hAnsi="Trebuchet MS" w:eastAsia="Times New Roman" w:cs="Times New Roman"/>
      <w:color w:val="auto"/>
      <w:sz w:val="24"/>
      <w:szCs w:val="20"/>
      <w:lang w:val="en-GB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  <w:lang w:val="de-DE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rFonts w:ascii="Arial" w:hAnsi="Arial" w:cs="Arial"/>
      <w:b/>
      <w:bCs/>
      <w:sz w:val="28"/>
      <w:lang w:val="tr-TR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outlineLvl w:val="3"/>
    </w:pPr>
    <w:rPr>
      <w:rFonts w:ascii="Arial" w:hAnsi="Arial" w:cs="Arial"/>
      <w:b/>
      <w:sz w:val="24"/>
      <w:lang w:val="tr-TR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tabs>
        <w:tab w:val="clear" w:pos="720"/>
        <w:tab w:val="left" w:pos="142" w:leader="none"/>
      </w:tabs>
      <w:spacing w:before="0" w:after="60"/>
      <w:ind w:left="142" w:right="0" w:hanging="0"/>
      <w:outlineLvl w:val="4"/>
    </w:pPr>
    <w:rPr>
      <w:rFonts w:ascii="Arial" w:hAnsi="Arial" w:cs="Arial"/>
      <w:b/>
      <w:sz w:val="24"/>
      <w:lang w:val="tr-TR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DefaultParagraphFont">
    <w:name w:val="Default Paragraph Font"/>
    <w:qFormat/>
    <w:rPr/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</w:rPr>
  </w:style>
  <w:style w:type="paragraph" w:styleId="Aktarma">
    <w:name w:val="aktarma"/>
    <w:basedOn w:val="Normal"/>
    <w:qFormat/>
    <w:pPr>
      <w:tabs>
        <w:tab w:val="clear" w:pos="720"/>
        <w:tab w:val="left" w:pos="284" w:leader="none"/>
      </w:tabs>
      <w:ind w:left="426" w:right="0" w:hanging="142"/>
    </w:pPr>
    <w:rPr>
      <w:rFonts w:ascii="Charter BT;Times New Roman" w:hAnsi="Charter BT;Times New Roman" w:cs="Charter BT;Times New Roman"/>
      <w:lang w:val="tr-TR"/>
    </w:rPr>
  </w:style>
  <w:style w:type="paragraph" w:styleId="Footnote">
    <w:name w:val="Footnote Text"/>
    <w:basedOn w:val="Normal"/>
    <w:pPr/>
    <w:rPr/>
  </w:style>
  <w:style w:type="paragraph" w:styleId="Title">
    <w:name w:val="Title"/>
    <w:basedOn w:val="Normal"/>
    <w:next w:val="Subtitle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Pr>
      <w:rFonts w:ascii="Arial" w:hAnsi="Arial" w:cs="Arial"/>
      <w:sz w:val="36"/>
      <w:lang w:val="de-DE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lear" w:pos="720"/>
        <w:tab w:val="center" w:pos="4153" w:leader="none"/>
        <w:tab w:val="right" w:pos="8306" w:leader="none"/>
      </w:tabs>
    </w:pPr>
    <w:rPr/>
  </w:style>
  <w:style w:type="paragraph" w:styleId="Header">
    <w:name w:val="Header"/>
    <w:basedOn w:val="Normal"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Cit">
    <w:name w:val="Cit"/>
    <w:basedOn w:val="Normal"/>
    <w:qFormat/>
    <w:pPr>
      <w:suppressAutoHyphens w:val="true"/>
      <w:spacing w:before="0" w:after="113"/>
      <w:ind w:left="543" w:right="870" w:hanging="0"/>
    </w:pPr>
    <w:rPr>
      <w:rFonts w:ascii="Trebuchet MS" w:hAnsi="Trebuchet MS" w:cs="Trebuchet MS"/>
      <w:b w:val="false"/>
      <w:color w:val="000099"/>
      <w:sz w:val="24"/>
      <w:szCs w:val="24"/>
      <w:lang w:val="en-US"/>
    </w:rPr>
  </w:style>
  <w:style w:type="paragraph" w:styleId="CitBas">
    <w:name w:val="CitBas"/>
    <w:basedOn w:val="Cit"/>
    <w:qFormat/>
    <w:pPr>
      <w:spacing w:before="113" w:after="0"/>
    </w:pPr>
    <w:rPr>
      <w:b/>
      <w:bCs/>
      <w:color w:val="003300"/>
    </w:rPr>
  </w:style>
  <w:style w:type="paragraph" w:styleId="Citbas1">
    <w:name w:val="Citbas"/>
    <w:basedOn w:val="Cit"/>
    <w:qFormat/>
    <w:pPr>
      <w:spacing w:before="113" w:after="0"/>
    </w:pPr>
    <w:rPr>
      <w:b/>
      <w:color w:val="003300"/>
    </w:rPr>
  </w:style>
  <w:style w:type="paragraph" w:styleId="Normal1">
    <w:name w:val="[Normal]"/>
    <w:qFormat/>
    <w:pPr>
      <w:widowControl w:val="false"/>
      <w:suppressAutoHyphens w:val="true"/>
      <w:autoSpaceDE w:val="false"/>
      <w:bidi w:val="0"/>
      <w:ind w:left="0" w:right="0" w:hanging="0"/>
      <w:jc w:val="left"/>
    </w:pPr>
    <w:rPr>
      <w:rFonts w:ascii="Arial" w:hAnsi="Arial" w:eastAsia="Arial" w:cs="Arial"/>
      <w:color w:val="auto"/>
      <w:sz w:val="24"/>
      <w:szCs w:val="24"/>
      <w:lang w:val="en-US" w:eastAsia="zh-CN" w:bidi="hi-IN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9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2006-01-13T23:47:00Z</dcterms:created>
  <dc:creator>Tomas OTTO</dc:creator>
  <dc:description/>
  <dc:language>en-US</dc:language>
  <cp:lastModifiedBy>asd</cp:lastModifiedBy>
  <cp:lastPrinted>2010-01-31T09:30:00Z</cp:lastPrinted>
  <dcterms:modified xsi:type="dcterms:W3CDTF">2010-01-31T07:32:00Z</dcterms:modified>
  <cp:revision>5</cp:revision>
  <dc:subject/>
  <dc:title>Matthew 13:44-52  PP2</dc:title>
</cp:coreProperties>
</file>